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7C3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6B3E36F4"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D52AF2" w14:paraId="41F4956C" w14:textId="77777777">
        <w:trPr>
          <w:trHeight w:val="300"/>
        </w:trPr>
        <w:tc>
          <w:tcPr>
            <w:tcW w:w="5500" w:type="dxa"/>
            <w:tcBorders>
              <w:top w:val="nil"/>
              <w:left w:val="nil"/>
              <w:bottom w:val="single" w:sz="6" w:space="0" w:color="auto"/>
              <w:right w:val="nil"/>
            </w:tcBorders>
            <w:vAlign w:val="bottom"/>
          </w:tcPr>
          <w:p w14:paraId="4CCF2613" w14:textId="0B324660" w:rsidR="00D52AF2" w:rsidRDefault="009F496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lang w:val="en-US"/>
              </w:rPr>
              <w:t>29.12.2023</w:t>
            </w:r>
          </w:p>
        </w:tc>
      </w:tr>
      <w:tr w:rsidR="00D52AF2" w14:paraId="498611E0" w14:textId="77777777">
        <w:trPr>
          <w:trHeight w:val="300"/>
        </w:trPr>
        <w:tc>
          <w:tcPr>
            <w:tcW w:w="5500" w:type="dxa"/>
            <w:tcBorders>
              <w:top w:val="nil"/>
              <w:left w:val="nil"/>
              <w:bottom w:val="nil"/>
              <w:right w:val="nil"/>
            </w:tcBorders>
            <w:vAlign w:val="bottom"/>
          </w:tcPr>
          <w:p w14:paraId="5F152700" w14:textId="77777777" w:rsidR="00D52AF2" w:rsidRDefault="008664F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D52AF2" w14:paraId="44E60DA8" w14:textId="77777777">
        <w:trPr>
          <w:trHeight w:val="300"/>
        </w:trPr>
        <w:tc>
          <w:tcPr>
            <w:tcW w:w="5500" w:type="dxa"/>
            <w:tcBorders>
              <w:top w:val="nil"/>
              <w:left w:val="nil"/>
              <w:bottom w:val="single" w:sz="6" w:space="0" w:color="auto"/>
              <w:right w:val="nil"/>
            </w:tcBorders>
            <w:vAlign w:val="bottom"/>
          </w:tcPr>
          <w:p w14:paraId="3768A747"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D52AF2" w14:paraId="4263256E" w14:textId="77777777">
        <w:trPr>
          <w:trHeight w:val="300"/>
        </w:trPr>
        <w:tc>
          <w:tcPr>
            <w:tcW w:w="5500" w:type="dxa"/>
            <w:tcBorders>
              <w:top w:val="nil"/>
              <w:left w:val="nil"/>
              <w:bottom w:val="nil"/>
              <w:right w:val="nil"/>
            </w:tcBorders>
            <w:vAlign w:val="bottom"/>
          </w:tcPr>
          <w:p w14:paraId="48A6CF15" w14:textId="77777777" w:rsidR="00D52AF2" w:rsidRDefault="008664F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709FCDC4" w14:textId="77777777" w:rsidR="00D52AF2" w:rsidRDefault="00D52AF2">
      <w:pPr>
        <w:widowControl w:val="0"/>
        <w:autoSpaceDE w:val="0"/>
        <w:autoSpaceDN w:val="0"/>
        <w:adjustRightInd w:val="0"/>
        <w:spacing w:after="0" w:line="240" w:lineRule="auto"/>
        <w:rPr>
          <w:rFonts w:ascii="Times New Roman CYR" w:hAnsi="Times New Roman CYR" w:cs="Times New Roman CYR"/>
          <w:sz w:val="20"/>
          <w:szCs w:val="20"/>
        </w:rPr>
      </w:pPr>
    </w:p>
    <w:p w14:paraId="3DA5CC1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1C9474BD"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D52AF2" w14:paraId="575FDE92" w14:textId="77777777">
        <w:trPr>
          <w:trHeight w:val="200"/>
        </w:trPr>
        <w:tc>
          <w:tcPr>
            <w:tcW w:w="3640" w:type="dxa"/>
            <w:tcBorders>
              <w:top w:val="nil"/>
              <w:left w:val="nil"/>
              <w:bottom w:val="single" w:sz="6" w:space="0" w:color="auto"/>
              <w:right w:val="nil"/>
            </w:tcBorders>
            <w:vAlign w:val="bottom"/>
          </w:tcPr>
          <w:p w14:paraId="064F485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2A96BE45"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740E2B4A"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5E9FA7FF"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2DFCD40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I.В. Воробей</w:t>
            </w:r>
          </w:p>
        </w:tc>
      </w:tr>
      <w:tr w:rsidR="00D52AF2" w14:paraId="10A182F0" w14:textId="77777777">
        <w:trPr>
          <w:trHeight w:val="200"/>
        </w:trPr>
        <w:tc>
          <w:tcPr>
            <w:tcW w:w="3640" w:type="dxa"/>
            <w:tcBorders>
              <w:top w:val="nil"/>
              <w:left w:val="nil"/>
              <w:bottom w:val="nil"/>
              <w:right w:val="nil"/>
            </w:tcBorders>
          </w:tcPr>
          <w:p w14:paraId="13EA7DC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25E8F77E"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756B645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14:paraId="33F4D643"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52CCA9F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14:paraId="1F28DD9F" w14:textId="77777777" w:rsidR="00D52AF2" w:rsidRDefault="00D52AF2">
      <w:pPr>
        <w:widowControl w:val="0"/>
        <w:autoSpaceDE w:val="0"/>
        <w:autoSpaceDN w:val="0"/>
        <w:adjustRightInd w:val="0"/>
        <w:spacing w:after="0" w:line="240" w:lineRule="auto"/>
        <w:rPr>
          <w:rFonts w:ascii="Times New Roman CYR" w:hAnsi="Times New Roman CYR" w:cs="Times New Roman CYR"/>
          <w:sz w:val="20"/>
          <w:szCs w:val="20"/>
        </w:rPr>
      </w:pPr>
    </w:p>
    <w:p w14:paraId="7DCAEB9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2021 рік</w:t>
      </w:r>
    </w:p>
    <w:p w14:paraId="6CBCB6A0"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1EB70FF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6FEB2EBF"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2C6D36F2"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"ЧЕРНIГIВГАЗБУД"</w:t>
      </w:r>
    </w:p>
    <w:p w14:paraId="74E1A892"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14:paraId="100CCDE5"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03335735</w:t>
      </w:r>
    </w:p>
    <w:p w14:paraId="5643908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14029, Чернігівська обл., </w:t>
      </w:r>
      <w:proofErr w:type="spellStart"/>
      <w:r>
        <w:rPr>
          <w:rFonts w:ascii="Times New Roman CYR" w:hAnsi="Times New Roman CYR" w:cs="Times New Roman CYR"/>
          <w:sz w:val="24"/>
          <w:szCs w:val="24"/>
        </w:rPr>
        <w:t>м.Чернiгiв</w:t>
      </w:r>
      <w:proofErr w:type="spellEnd"/>
      <w:r>
        <w:rPr>
          <w:rFonts w:ascii="Times New Roman CYR" w:hAnsi="Times New Roman CYR" w:cs="Times New Roman CYR"/>
          <w:sz w:val="24"/>
          <w:szCs w:val="24"/>
        </w:rPr>
        <w:t>, пр-т Миру, буд. 225-А</w:t>
      </w:r>
    </w:p>
    <w:p w14:paraId="790D3A3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(04622)52188, (04622)52188</w:t>
      </w:r>
    </w:p>
    <w:p w14:paraId="0B7EB39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stock@chernigivgazbud.pat.ua</w:t>
      </w:r>
    </w:p>
    <w:p w14:paraId="16BC3B1D"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22.12.2023, Затверджено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2021 </w:t>
      </w:r>
      <w:proofErr w:type="spellStart"/>
      <w:r>
        <w:rPr>
          <w:rFonts w:ascii="Times New Roman CYR" w:hAnsi="Times New Roman CYR" w:cs="Times New Roman CYR"/>
          <w:sz w:val="24"/>
          <w:szCs w:val="24"/>
        </w:rPr>
        <w:t>рiк</w:t>
      </w:r>
      <w:proofErr w:type="spellEnd"/>
    </w:p>
    <w:p w14:paraId="4E349529"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DR/00001/APA</w:t>
      </w:r>
    </w:p>
    <w:p w14:paraId="524B26A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DR/00002/ARM</w:t>
      </w:r>
    </w:p>
    <w:p w14:paraId="2815B513"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63D0516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14:paraId="49D08CED"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D52AF2" w14:paraId="3C86F0C1" w14:textId="77777777">
        <w:trPr>
          <w:trHeight w:val="300"/>
        </w:trPr>
        <w:tc>
          <w:tcPr>
            <w:tcW w:w="4450" w:type="dxa"/>
            <w:vMerge w:val="restart"/>
            <w:tcBorders>
              <w:top w:val="nil"/>
              <w:left w:val="nil"/>
              <w:bottom w:val="nil"/>
              <w:right w:val="nil"/>
            </w:tcBorders>
          </w:tcPr>
          <w:p w14:paraId="60BB4121"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0ABE717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http://chernigivgazbud.pat.ua</w:t>
            </w:r>
          </w:p>
        </w:tc>
        <w:tc>
          <w:tcPr>
            <w:tcW w:w="1500" w:type="dxa"/>
            <w:tcBorders>
              <w:top w:val="nil"/>
              <w:left w:val="nil"/>
              <w:bottom w:val="single" w:sz="6" w:space="0" w:color="auto"/>
              <w:right w:val="nil"/>
            </w:tcBorders>
            <w:vAlign w:val="bottom"/>
          </w:tcPr>
          <w:p w14:paraId="4712EFD1" w14:textId="68CD897E" w:rsidR="00D52AF2" w:rsidRPr="009F4966" w:rsidRDefault="009F4966">
            <w:pPr>
              <w:widowControl w:val="0"/>
              <w:autoSpaceDE w:val="0"/>
              <w:autoSpaceDN w:val="0"/>
              <w:adjustRightInd w:val="0"/>
              <w:spacing w:after="0" w:line="240" w:lineRule="auto"/>
              <w:jc w:val="center"/>
              <w:rPr>
                <w:rFonts w:ascii="Times New Roman CYR" w:hAnsi="Times New Roman CYR" w:cs="Times New Roman CYR"/>
                <w:sz w:val="24"/>
                <w:szCs w:val="24"/>
                <w:lang w:val="en-US"/>
              </w:rPr>
            </w:pPr>
            <w:r>
              <w:rPr>
                <w:rFonts w:ascii="Times New Roman CYR" w:hAnsi="Times New Roman CYR" w:cs="Times New Roman CYR"/>
                <w:sz w:val="24"/>
                <w:szCs w:val="24"/>
                <w:lang w:val="en-US"/>
              </w:rPr>
              <w:t>29.12.2023</w:t>
            </w:r>
          </w:p>
        </w:tc>
      </w:tr>
      <w:tr w:rsidR="00D52AF2" w14:paraId="1E0DD6B7" w14:textId="77777777">
        <w:trPr>
          <w:trHeight w:val="300"/>
        </w:trPr>
        <w:tc>
          <w:tcPr>
            <w:tcW w:w="4450" w:type="dxa"/>
            <w:vMerge/>
            <w:tcBorders>
              <w:top w:val="nil"/>
              <w:left w:val="nil"/>
              <w:bottom w:val="nil"/>
              <w:right w:val="nil"/>
            </w:tcBorders>
          </w:tcPr>
          <w:p w14:paraId="1FCEEF10" w14:textId="77777777" w:rsidR="00D52AF2" w:rsidRDefault="00D52AF2">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60B5EF3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3EA6BF8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13F2E0F5" w14:textId="77777777" w:rsidR="00D52AF2" w:rsidRDefault="00D52AF2">
      <w:pPr>
        <w:widowControl w:val="0"/>
        <w:autoSpaceDE w:val="0"/>
        <w:autoSpaceDN w:val="0"/>
        <w:adjustRightInd w:val="0"/>
        <w:spacing w:after="0" w:line="240" w:lineRule="auto"/>
        <w:rPr>
          <w:rFonts w:ascii="Times New Roman CYR" w:hAnsi="Times New Roman CYR" w:cs="Times New Roman CYR"/>
          <w:sz w:val="20"/>
          <w:szCs w:val="20"/>
        </w:rPr>
        <w:sectPr w:rsidR="00D52AF2">
          <w:pgSz w:w="12240" w:h="15840"/>
          <w:pgMar w:top="850" w:right="850" w:bottom="850" w:left="1400" w:header="708" w:footer="708" w:gutter="0"/>
          <w:cols w:space="720"/>
          <w:noEndnote/>
        </w:sectPr>
      </w:pPr>
    </w:p>
    <w:p w14:paraId="67ACCC8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6B2E3ED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D52AF2" w14:paraId="11B3D115" w14:textId="77777777">
        <w:trPr>
          <w:trHeight w:val="200"/>
        </w:trPr>
        <w:tc>
          <w:tcPr>
            <w:tcW w:w="9000" w:type="dxa"/>
            <w:tcBorders>
              <w:top w:val="nil"/>
              <w:left w:val="nil"/>
              <w:bottom w:val="nil"/>
              <w:right w:val="nil"/>
            </w:tcBorders>
            <w:vAlign w:val="bottom"/>
          </w:tcPr>
          <w:p w14:paraId="682E817E"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5B2ABD7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08BFFB6C" w14:textId="77777777">
        <w:trPr>
          <w:trHeight w:val="200"/>
        </w:trPr>
        <w:tc>
          <w:tcPr>
            <w:tcW w:w="9000" w:type="dxa"/>
            <w:tcBorders>
              <w:top w:val="nil"/>
              <w:left w:val="nil"/>
              <w:bottom w:val="nil"/>
              <w:right w:val="nil"/>
            </w:tcBorders>
            <w:vAlign w:val="bottom"/>
          </w:tcPr>
          <w:p w14:paraId="3A68CB5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614E026D"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2F277B74" w14:textId="77777777">
        <w:trPr>
          <w:trHeight w:val="200"/>
        </w:trPr>
        <w:tc>
          <w:tcPr>
            <w:tcW w:w="9000" w:type="dxa"/>
            <w:tcBorders>
              <w:top w:val="nil"/>
              <w:left w:val="nil"/>
              <w:bottom w:val="nil"/>
              <w:right w:val="nil"/>
            </w:tcBorders>
            <w:vAlign w:val="bottom"/>
          </w:tcPr>
          <w:p w14:paraId="481D2052"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206DCB93"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5EDFF940" w14:textId="77777777">
        <w:trPr>
          <w:trHeight w:val="200"/>
        </w:trPr>
        <w:tc>
          <w:tcPr>
            <w:tcW w:w="9000" w:type="dxa"/>
            <w:tcBorders>
              <w:top w:val="nil"/>
              <w:left w:val="nil"/>
              <w:bottom w:val="nil"/>
              <w:right w:val="nil"/>
            </w:tcBorders>
            <w:vAlign w:val="bottom"/>
          </w:tcPr>
          <w:p w14:paraId="18B7DBB2"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60740B3C"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104D8277" w14:textId="77777777">
        <w:trPr>
          <w:trHeight w:val="200"/>
        </w:trPr>
        <w:tc>
          <w:tcPr>
            <w:tcW w:w="9000" w:type="dxa"/>
            <w:tcBorders>
              <w:top w:val="nil"/>
              <w:left w:val="nil"/>
              <w:bottom w:val="nil"/>
              <w:right w:val="nil"/>
            </w:tcBorders>
            <w:vAlign w:val="bottom"/>
          </w:tcPr>
          <w:p w14:paraId="516A012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6ABA8357"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54353586" w14:textId="77777777">
        <w:trPr>
          <w:trHeight w:val="200"/>
        </w:trPr>
        <w:tc>
          <w:tcPr>
            <w:tcW w:w="9000" w:type="dxa"/>
            <w:tcBorders>
              <w:top w:val="nil"/>
              <w:left w:val="nil"/>
              <w:bottom w:val="nil"/>
              <w:right w:val="nil"/>
            </w:tcBorders>
            <w:vAlign w:val="bottom"/>
          </w:tcPr>
          <w:p w14:paraId="0892CB4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028C1CB0"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21396634" w14:textId="77777777">
        <w:trPr>
          <w:trHeight w:val="200"/>
        </w:trPr>
        <w:tc>
          <w:tcPr>
            <w:tcW w:w="9000" w:type="dxa"/>
            <w:tcBorders>
              <w:top w:val="nil"/>
              <w:left w:val="nil"/>
              <w:bottom w:val="nil"/>
              <w:right w:val="nil"/>
            </w:tcBorders>
            <w:vAlign w:val="bottom"/>
          </w:tcPr>
          <w:p w14:paraId="18532841"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493C1689"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0ECD8B7E" w14:textId="77777777">
        <w:trPr>
          <w:trHeight w:val="200"/>
        </w:trPr>
        <w:tc>
          <w:tcPr>
            <w:tcW w:w="9000" w:type="dxa"/>
            <w:tcBorders>
              <w:top w:val="nil"/>
              <w:left w:val="nil"/>
              <w:bottom w:val="nil"/>
              <w:right w:val="nil"/>
            </w:tcBorders>
            <w:vAlign w:val="bottom"/>
          </w:tcPr>
          <w:p w14:paraId="3212A9F7"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110F30BD"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534A2C39" w14:textId="77777777">
        <w:trPr>
          <w:trHeight w:val="200"/>
        </w:trPr>
        <w:tc>
          <w:tcPr>
            <w:tcW w:w="9000" w:type="dxa"/>
            <w:tcBorders>
              <w:top w:val="nil"/>
              <w:left w:val="nil"/>
              <w:bottom w:val="nil"/>
              <w:right w:val="nil"/>
            </w:tcBorders>
            <w:vAlign w:val="bottom"/>
          </w:tcPr>
          <w:p w14:paraId="7E6D298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3CDF083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5EC18E16" w14:textId="77777777">
        <w:trPr>
          <w:trHeight w:val="200"/>
        </w:trPr>
        <w:tc>
          <w:tcPr>
            <w:tcW w:w="9000" w:type="dxa"/>
            <w:tcBorders>
              <w:top w:val="nil"/>
              <w:left w:val="nil"/>
              <w:bottom w:val="nil"/>
              <w:right w:val="nil"/>
            </w:tcBorders>
            <w:vAlign w:val="bottom"/>
          </w:tcPr>
          <w:p w14:paraId="5F8F5A2D"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1983578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4132EF91" w14:textId="77777777">
        <w:trPr>
          <w:trHeight w:val="200"/>
        </w:trPr>
        <w:tc>
          <w:tcPr>
            <w:tcW w:w="9000" w:type="dxa"/>
            <w:tcBorders>
              <w:top w:val="nil"/>
              <w:left w:val="nil"/>
              <w:bottom w:val="nil"/>
              <w:right w:val="nil"/>
            </w:tcBorders>
            <w:vAlign w:val="bottom"/>
          </w:tcPr>
          <w:p w14:paraId="4274DD19"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1852F2A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6E804FA7" w14:textId="77777777">
        <w:trPr>
          <w:trHeight w:val="200"/>
        </w:trPr>
        <w:tc>
          <w:tcPr>
            <w:tcW w:w="9000" w:type="dxa"/>
            <w:tcBorders>
              <w:top w:val="nil"/>
              <w:left w:val="nil"/>
              <w:bottom w:val="nil"/>
              <w:right w:val="nil"/>
            </w:tcBorders>
            <w:vAlign w:val="bottom"/>
          </w:tcPr>
          <w:p w14:paraId="5A1D68C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3549E26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111F0B7E" w14:textId="77777777">
        <w:trPr>
          <w:trHeight w:val="200"/>
        </w:trPr>
        <w:tc>
          <w:tcPr>
            <w:tcW w:w="9000" w:type="dxa"/>
            <w:tcBorders>
              <w:top w:val="nil"/>
              <w:left w:val="nil"/>
              <w:bottom w:val="nil"/>
              <w:right w:val="nil"/>
            </w:tcBorders>
            <w:vAlign w:val="bottom"/>
          </w:tcPr>
          <w:p w14:paraId="4B7CB4A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0A2A3AD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07905887" w14:textId="77777777">
        <w:trPr>
          <w:trHeight w:val="200"/>
        </w:trPr>
        <w:tc>
          <w:tcPr>
            <w:tcW w:w="9000" w:type="dxa"/>
            <w:tcBorders>
              <w:top w:val="nil"/>
              <w:left w:val="nil"/>
              <w:bottom w:val="nil"/>
              <w:right w:val="nil"/>
            </w:tcBorders>
            <w:vAlign w:val="bottom"/>
          </w:tcPr>
          <w:p w14:paraId="6F0890A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36A2332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6C184926" w14:textId="77777777">
        <w:trPr>
          <w:trHeight w:val="200"/>
        </w:trPr>
        <w:tc>
          <w:tcPr>
            <w:tcW w:w="9000" w:type="dxa"/>
            <w:tcBorders>
              <w:top w:val="nil"/>
              <w:left w:val="nil"/>
              <w:bottom w:val="nil"/>
              <w:right w:val="nil"/>
            </w:tcBorders>
            <w:vAlign w:val="bottom"/>
          </w:tcPr>
          <w:p w14:paraId="47A0D6D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005F8906"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30AF31CE" w14:textId="77777777">
        <w:trPr>
          <w:trHeight w:val="200"/>
        </w:trPr>
        <w:tc>
          <w:tcPr>
            <w:tcW w:w="9000" w:type="dxa"/>
            <w:tcBorders>
              <w:top w:val="nil"/>
              <w:left w:val="nil"/>
              <w:bottom w:val="nil"/>
              <w:right w:val="nil"/>
            </w:tcBorders>
            <w:vAlign w:val="bottom"/>
          </w:tcPr>
          <w:p w14:paraId="7ABB29D1"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79403E9E"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08F672A3" w14:textId="77777777">
        <w:trPr>
          <w:trHeight w:val="200"/>
        </w:trPr>
        <w:tc>
          <w:tcPr>
            <w:tcW w:w="9000" w:type="dxa"/>
            <w:tcBorders>
              <w:top w:val="nil"/>
              <w:left w:val="nil"/>
              <w:bottom w:val="nil"/>
              <w:right w:val="nil"/>
            </w:tcBorders>
            <w:vAlign w:val="bottom"/>
          </w:tcPr>
          <w:p w14:paraId="4C166FC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13CBB54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0C527190" w14:textId="77777777">
        <w:trPr>
          <w:trHeight w:val="200"/>
        </w:trPr>
        <w:tc>
          <w:tcPr>
            <w:tcW w:w="9000" w:type="dxa"/>
            <w:tcBorders>
              <w:top w:val="nil"/>
              <w:left w:val="nil"/>
              <w:bottom w:val="nil"/>
              <w:right w:val="nil"/>
            </w:tcBorders>
            <w:vAlign w:val="bottom"/>
          </w:tcPr>
          <w:p w14:paraId="719884C5"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032A643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71EC1DBF" w14:textId="77777777">
        <w:trPr>
          <w:trHeight w:val="200"/>
        </w:trPr>
        <w:tc>
          <w:tcPr>
            <w:tcW w:w="9000" w:type="dxa"/>
            <w:tcBorders>
              <w:top w:val="nil"/>
              <w:left w:val="nil"/>
              <w:bottom w:val="nil"/>
              <w:right w:val="nil"/>
            </w:tcBorders>
            <w:vAlign w:val="bottom"/>
          </w:tcPr>
          <w:p w14:paraId="51DB58E9"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66EECAE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51C978E4" w14:textId="77777777">
        <w:trPr>
          <w:trHeight w:val="200"/>
        </w:trPr>
        <w:tc>
          <w:tcPr>
            <w:tcW w:w="9000" w:type="dxa"/>
            <w:tcBorders>
              <w:top w:val="nil"/>
              <w:left w:val="nil"/>
              <w:bottom w:val="nil"/>
              <w:right w:val="nil"/>
            </w:tcBorders>
            <w:vAlign w:val="bottom"/>
          </w:tcPr>
          <w:p w14:paraId="0A3E09F2"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09104F9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4E3936CD" w14:textId="77777777">
        <w:trPr>
          <w:trHeight w:val="200"/>
        </w:trPr>
        <w:tc>
          <w:tcPr>
            <w:tcW w:w="9000" w:type="dxa"/>
            <w:tcBorders>
              <w:top w:val="nil"/>
              <w:left w:val="nil"/>
              <w:bottom w:val="nil"/>
              <w:right w:val="nil"/>
            </w:tcBorders>
            <w:vAlign w:val="bottom"/>
          </w:tcPr>
          <w:p w14:paraId="392FAF6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7568BD7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4EDB53D0" w14:textId="77777777">
        <w:trPr>
          <w:trHeight w:val="200"/>
        </w:trPr>
        <w:tc>
          <w:tcPr>
            <w:tcW w:w="9000" w:type="dxa"/>
            <w:tcBorders>
              <w:top w:val="nil"/>
              <w:left w:val="nil"/>
              <w:bottom w:val="nil"/>
              <w:right w:val="nil"/>
            </w:tcBorders>
            <w:vAlign w:val="bottom"/>
          </w:tcPr>
          <w:p w14:paraId="03F835B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6431356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50BE4055" w14:textId="77777777">
        <w:trPr>
          <w:trHeight w:val="200"/>
        </w:trPr>
        <w:tc>
          <w:tcPr>
            <w:tcW w:w="9000" w:type="dxa"/>
            <w:tcBorders>
              <w:top w:val="nil"/>
              <w:left w:val="nil"/>
              <w:bottom w:val="nil"/>
              <w:right w:val="nil"/>
            </w:tcBorders>
            <w:vAlign w:val="bottom"/>
          </w:tcPr>
          <w:p w14:paraId="4F2B3BC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48A0829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2BD5482F" w14:textId="77777777">
        <w:trPr>
          <w:trHeight w:val="200"/>
        </w:trPr>
        <w:tc>
          <w:tcPr>
            <w:tcW w:w="9000" w:type="dxa"/>
            <w:tcBorders>
              <w:top w:val="nil"/>
              <w:left w:val="nil"/>
              <w:bottom w:val="nil"/>
              <w:right w:val="nil"/>
            </w:tcBorders>
            <w:vAlign w:val="bottom"/>
          </w:tcPr>
          <w:p w14:paraId="2DB6CB2E"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589D766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10DB9DC2" w14:textId="77777777">
        <w:trPr>
          <w:trHeight w:val="200"/>
        </w:trPr>
        <w:tc>
          <w:tcPr>
            <w:tcW w:w="9000" w:type="dxa"/>
            <w:tcBorders>
              <w:top w:val="nil"/>
              <w:left w:val="nil"/>
              <w:bottom w:val="nil"/>
              <w:right w:val="nil"/>
            </w:tcBorders>
            <w:vAlign w:val="bottom"/>
          </w:tcPr>
          <w:p w14:paraId="303EEDF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793C141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3948D147" w14:textId="77777777">
        <w:trPr>
          <w:trHeight w:val="200"/>
        </w:trPr>
        <w:tc>
          <w:tcPr>
            <w:tcW w:w="9000" w:type="dxa"/>
            <w:tcBorders>
              <w:top w:val="nil"/>
              <w:left w:val="nil"/>
              <w:bottom w:val="nil"/>
              <w:right w:val="nil"/>
            </w:tcBorders>
            <w:vAlign w:val="bottom"/>
          </w:tcPr>
          <w:p w14:paraId="543FE86D"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32C48C5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7E129915" w14:textId="77777777">
        <w:trPr>
          <w:trHeight w:val="200"/>
        </w:trPr>
        <w:tc>
          <w:tcPr>
            <w:tcW w:w="9000" w:type="dxa"/>
            <w:tcBorders>
              <w:top w:val="nil"/>
              <w:left w:val="nil"/>
              <w:bottom w:val="nil"/>
              <w:right w:val="nil"/>
            </w:tcBorders>
            <w:vAlign w:val="bottom"/>
          </w:tcPr>
          <w:p w14:paraId="39916B4F"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1ACE795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1B01DF03" w14:textId="77777777">
        <w:trPr>
          <w:trHeight w:val="200"/>
        </w:trPr>
        <w:tc>
          <w:tcPr>
            <w:tcW w:w="9000" w:type="dxa"/>
            <w:tcBorders>
              <w:top w:val="nil"/>
              <w:left w:val="nil"/>
              <w:bottom w:val="nil"/>
              <w:right w:val="nil"/>
            </w:tcBorders>
            <w:vAlign w:val="bottom"/>
          </w:tcPr>
          <w:p w14:paraId="2A87B297"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32DB1D5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66AE6FDB" w14:textId="77777777">
        <w:trPr>
          <w:trHeight w:val="200"/>
        </w:trPr>
        <w:tc>
          <w:tcPr>
            <w:tcW w:w="9000" w:type="dxa"/>
            <w:tcBorders>
              <w:top w:val="nil"/>
              <w:left w:val="nil"/>
              <w:bottom w:val="nil"/>
              <w:right w:val="nil"/>
            </w:tcBorders>
            <w:vAlign w:val="bottom"/>
          </w:tcPr>
          <w:p w14:paraId="31D53D59"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5C9F4F3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453CEB8B" w14:textId="77777777">
        <w:trPr>
          <w:trHeight w:val="200"/>
        </w:trPr>
        <w:tc>
          <w:tcPr>
            <w:tcW w:w="9000" w:type="dxa"/>
            <w:tcBorders>
              <w:top w:val="nil"/>
              <w:left w:val="nil"/>
              <w:bottom w:val="nil"/>
              <w:right w:val="nil"/>
            </w:tcBorders>
            <w:vAlign w:val="bottom"/>
          </w:tcPr>
          <w:p w14:paraId="4D0608F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7B92AE7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1EEF0F07" w14:textId="77777777">
        <w:trPr>
          <w:trHeight w:val="200"/>
        </w:trPr>
        <w:tc>
          <w:tcPr>
            <w:tcW w:w="9000" w:type="dxa"/>
            <w:tcBorders>
              <w:top w:val="nil"/>
              <w:left w:val="nil"/>
              <w:bottom w:val="nil"/>
              <w:right w:val="nil"/>
            </w:tcBorders>
            <w:vAlign w:val="bottom"/>
          </w:tcPr>
          <w:p w14:paraId="4D251055"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21F068B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34E2E9E1" w14:textId="77777777">
        <w:trPr>
          <w:trHeight w:val="200"/>
        </w:trPr>
        <w:tc>
          <w:tcPr>
            <w:tcW w:w="9000" w:type="dxa"/>
            <w:tcBorders>
              <w:top w:val="nil"/>
              <w:left w:val="nil"/>
              <w:bottom w:val="nil"/>
              <w:right w:val="nil"/>
            </w:tcBorders>
            <w:vAlign w:val="bottom"/>
          </w:tcPr>
          <w:p w14:paraId="54203664"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72D372A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6D8F7334" w14:textId="77777777">
        <w:trPr>
          <w:trHeight w:val="200"/>
        </w:trPr>
        <w:tc>
          <w:tcPr>
            <w:tcW w:w="9000" w:type="dxa"/>
            <w:tcBorders>
              <w:top w:val="nil"/>
              <w:left w:val="nil"/>
              <w:bottom w:val="nil"/>
              <w:right w:val="nil"/>
            </w:tcBorders>
            <w:vAlign w:val="bottom"/>
          </w:tcPr>
          <w:p w14:paraId="00333BF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14:paraId="4890942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6704684A" w14:textId="77777777">
        <w:trPr>
          <w:trHeight w:val="200"/>
        </w:trPr>
        <w:tc>
          <w:tcPr>
            <w:tcW w:w="9000" w:type="dxa"/>
            <w:tcBorders>
              <w:top w:val="nil"/>
              <w:left w:val="nil"/>
              <w:bottom w:val="nil"/>
              <w:right w:val="nil"/>
            </w:tcBorders>
            <w:vAlign w:val="bottom"/>
          </w:tcPr>
          <w:p w14:paraId="3343897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14:paraId="40FDE34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5093C6FB" w14:textId="77777777">
        <w:trPr>
          <w:trHeight w:val="200"/>
        </w:trPr>
        <w:tc>
          <w:tcPr>
            <w:tcW w:w="9000" w:type="dxa"/>
            <w:tcBorders>
              <w:top w:val="nil"/>
              <w:left w:val="nil"/>
              <w:bottom w:val="nil"/>
              <w:right w:val="nil"/>
            </w:tcBorders>
            <w:vAlign w:val="bottom"/>
          </w:tcPr>
          <w:p w14:paraId="2F21CEC1"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3F057CD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6F6AAAC4" w14:textId="77777777">
        <w:trPr>
          <w:trHeight w:val="200"/>
        </w:trPr>
        <w:tc>
          <w:tcPr>
            <w:tcW w:w="9000" w:type="dxa"/>
            <w:tcBorders>
              <w:top w:val="nil"/>
              <w:left w:val="nil"/>
              <w:bottom w:val="nil"/>
              <w:right w:val="nil"/>
            </w:tcBorders>
            <w:vAlign w:val="bottom"/>
          </w:tcPr>
          <w:p w14:paraId="50457AD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1485E338"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201FD135" w14:textId="77777777">
        <w:trPr>
          <w:trHeight w:val="200"/>
        </w:trPr>
        <w:tc>
          <w:tcPr>
            <w:tcW w:w="9000" w:type="dxa"/>
            <w:tcBorders>
              <w:top w:val="nil"/>
              <w:left w:val="nil"/>
              <w:bottom w:val="nil"/>
              <w:right w:val="nil"/>
            </w:tcBorders>
            <w:vAlign w:val="bottom"/>
          </w:tcPr>
          <w:p w14:paraId="6A260FB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5136030C"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083C6BBD" w14:textId="77777777">
        <w:trPr>
          <w:trHeight w:val="200"/>
        </w:trPr>
        <w:tc>
          <w:tcPr>
            <w:tcW w:w="9000" w:type="dxa"/>
            <w:tcBorders>
              <w:top w:val="nil"/>
              <w:left w:val="nil"/>
              <w:bottom w:val="nil"/>
              <w:right w:val="nil"/>
            </w:tcBorders>
            <w:vAlign w:val="bottom"/>
          </w:tcPr>
          <w:p w14:paraId="7FA99CA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28EC31BA"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66C95B77" w14:textId="77777777">
        <w:trPr>
          <w:trHeight w:val="200"/>
        </w:trPr>
        <w:tc>
          <w:tcPr>
            <w:tcW w:w="9000" w:type="dxa"/>
            <w:tcBorders>
              <w:top w:val="nil"/>
              <w:left w:val="nil"/>
              <w:bottom w:val="nil"/>
              <w:right w:val="nil"/>
            </w:tcBorders>
            <w:vAlign w:val="bottom"/>
          </w:tcPr>
          <w:p w14:paraId="10FDE9D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7801593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7EA34182" w14:textId="77777777">
        <w:trPr>
          <w:trHeight w:val="200"/>
        </w:trPr>
        <w:tc>
          <w:tcPr>
            <w:tcW w:w="9000" w:type="dxa"/>
            <w:tcBorders>
              <w:top w:val="nil"/>
              <w:left w:val="nil"/>
              <w:bottom w:val="nil"/>
              <w:right w:val="nil"/>
            </w:tcBorders>
            <w:vAlign w:val="bottom"/>
          </w:tcPr>
          <w:p w14:paraId="55C6CA0F"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4642758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3C14F4B3" w14:textId="77777777">
        <w:trPr>
          <w:trHeight w:val="200"/>
        </w:trPr>
        <w:tc>
          <w:tcPr>
            <w:tcW w:w="9000" w:type="dxa"/>
            <w:tcBorders>
              <w:top w:val="nil"/>
              <w:left w:val="nil"/>
              <w:bottom w:val="nil"/>
              <w:right w:val="nil"/>
            </w:tcBorders>
            <w:vAlign w:val="bottom"/>
          </w:tcPr>
          <w:p w14:paraId="58152265"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3DD5546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0CB91D67" w14:textId="77777777">
        <w:trPr>
          <w:trHeight w:val="200"/>
        </w:trPr>
        <w:tc>
          <w:tcPr>
            <w:tcW w:w="9000" w:type="dxa"/>
            <w:tcBorders>
              <w:top w:val="nil"/>
              <w:left w:val="nil"/>
              <w:bottom w:val="nil"/>
              <w:right w:val="nil"/>
            </w:tcBorders>
            <w:vAlign w:val="bottom"/>
          </w:tcPr>
          <w:p w14:paraId="0AFC50B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0CB16695"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186D54B8" w14:textId="77777777">
        <w:trPr>
          <w:trHeight w:val="200"/>
        </w:trPr>
        <w:tc>
          <w:tcPr>
            <w:tcW w:w="9000" w:type="dxa"/>
            <w:tcBorders>
              <w:top w:val="nil"/>
              <w:left w:val="nil"/>
              <w:bottom w:val="nil"/>
              <w:right w:val="nil"/>
            </w:tcBorders>
            <w:vAlign w:val="bottom"/>
          </w:tcPr>
          <w:p w14:paraId="34A99F8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6A59F733"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09692473" w14:textId="77777777">
        <w:trPr>
          <w:trHeight w:val="200"/>
        </w:trPr>
        <w:tc>
          <w:tcPr>
            <w:tcW w:w="9000" w:type="dxa"/>
            <w:tcBorders>
              <w:top w:val="nil"/>
              <w:left w:val="nil"/>
              <w:bottom w:val="nil"/>
              <w:right w:val="nil"/>
            </w:tcBorders>
            <w:vAlign w:val="bottom"/>
          </w:tcPr>
          <w:p w14:paraId="3557CD9E"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0477F7C6"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7F85FACC" w14:textId="77777777">
        <w:trPr>
          <w:trHeight w:val="200"/>
        </w:trPr>
        <w:tc>
          <w:tcPr>
            <w:tcW w:w="9000" w:type="dxa"/>
            <w:tcBorders>
              <w:top w:val="nil"/>
              <w:left w:val="nil"/>
              <w:bottom w:val="nil"/>
              <w:right w:val="nil"/>
            </w:tcBorders>
            <w:vAlign w:val="bottom"/>
          </w:tcPr>
          <w:p w14:paraId="21A8082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464C7DE1"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017290F9" w14:textId="77777777">
        <w:trPr>
          <w:trHeight w:val="200"/>
        </w:trPr>
        <w:tc>
          <w:tcPr>
            <w:tcW w:w="9000" w:type="dxa"/>
            <w:tcBorders>
              <w:top w:val="nil"/>
              <w:left w:val="nil"/>
              <w:bottom w:val="nil"/>
              <w:right w:val="nil"/>
            </w:tcBorders>
            <w:vAlign w:val="bottom"/>
          </w:tcPr>
          <w:p w14:paraId="51F3710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0344CCD4"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15B61753" w14:textId="77777777">
        <w:trPr>
          <w:trHeight w:val="200"/>
        </w:trPr>
        <w:tc>
          <w:tcPr>
            <w:tcW w:w="9000" w:type="dxa"/>
            <w:tcBorders>
              <w:top w:val="nil"/>
              <w:left w:val="nil"/>
              <w:bottom w:val="nil"/>
              <w:right w:val="nil"/>
            </w:tcBorders>
            <w:vAlign w:val="bottom"/>
          </w:tcPr>
          <w:p w14:paraId="23305D87"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1180CFF1"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2CE873F3" w14:textId="77777777">
        <w:trPr>
          <w:trHeight w:val="200"/>
        </w:trPr>
        <w:tc>
          <w:tcPr>
            <w:tcW w:w="9000" w:type="dxa"/>
            <w:tcBorders>
              <w:top w:val="nil"/>
              <w:left w:val="nil"/>
              <w:bottom w:val="nil"/>
              <w:right w:val="nil"/>
            </w:tcBorders>
            <w:vAlign w:val="bottom"/>
          </w:tcPr>
          <w:p w14:paraId="05A980EB"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52C36437"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6FBE2FD4" w14:textId="77777777">
        <w:trPr>
          <w:trHeight w:val="200"/>
        </w:trPr>
        <w:tc>
          <w:tcPr>
            <w:tcW w:w="9000" w:type="dxa"/>
            <w:tcBorders>
              <w:top w:val="nil"/>
              <w:left w:val="nil"/>
              <w:bottom w:val="nil"/>
              <w:right w:val="nil"/>
            </w:tcBorders>
            <w:vAlign w:val="bottom"/>
          </w:tcPr>
          <w:p w14:paraId="6CB50AE4"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786FAFF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39E81919" w14:textId="77777777">
        <w:trPr>
          <w:trHeight w:val="200"/>
        </w:trPr>
        <w:tc>
          <w:tcPr>
            <w:tcW w:w="9000" w:type="dxa"/>
            <w:tcBorders>
              <w:top w:val="nil"/>
              <w:left w:val="nil"/>
              <w:bottom w:val="nil"/>
              <w:right w:val="nil"/>
            </w:tcBorders>
            <w:vAlign w:val="bottom"/>
          </w:tcPr>
          <w:p w14:paraId="6E3DD285"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54C237EB"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11078B89" w14:textId="77777777">
        <w:trPr>
          <w:trHeight w:val="200"/>
        </w:trPr>
        <w:tc>
          <w:tcPr>
            <w:tcW w:w="9000" w:type="dxa"/>
            <w:tcBorders>
              <w:top w:val="nil"/>
              <w:left w:val="nil"/>
              <w:bottom w:val="nil"/>
              <w:right w:val="nil"/>
            </w:tcBorders>
            <w:vAlign w:val="bottom"/>
          </w:tcPr>
          <w:p w14:paraId="1817AF0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5FA32677"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6F673415" w14:textId="77777777">
        <w:trPr>
          <w:trHeight w:val="200"/>
        </w:trPr>
        <w:tc>
          <w:tcPr>
            <w:tcW w:w="9000" w:type="dxa"/>
            <w:tcBorders>
              <w:top w:val="nil"/>
              <w:left w:val="nil"/>
              <w:bottom w:val="nil"/>
              <w:right w:val="nil"/>
            </w:tcBorders>
            <w:vAlign w:val="bottom"/>
          </w:tcPr>
          <w:p w14:paraId="6980B44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098FDEE9"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082BBCD1" w14:textId="77777777">
        <w:trPr>
          <w:trHeight w:val="200"/>
        </w:trPr>
        <w:tc>
          <w:tcPr>
            <w:tcW w:w="9000" w:type="dxa"/>
            <w:tcBorders>
              <w:top w:val="nil"/>
              <w:left w:val="nil"/>
              <w:bottom w:val="nil"/>
              <w:right w:val="nil"/>
            </w:tcBorders>
            <w:vAlign w:val="bottom"/>
          </w:tcPr>
          <w:p w14:paraId="6546069B"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4A78679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29043E39" w14:textId="77777777">
        <w:trPr>
          <w:trHeight w:val="200"/>
        </w:trPr>
        <w:tc>
          <w:tcPr>
            <w:tcW w:w="9000" w:type="dxa"/>
            <w:tcBorders>
              <w:top w:val="nil"/>
              <w:left w:val="nil"/>
              <w:bottom w:val="nil"/>
              <w:right w:val="nil"/>
            </w:tcBorders>
            <w:vAlign w:val="bottom"/>
          </w:tcPr>
          <w:p w14:paraId="10F75C0B"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7C92DBB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441B7BF7" w14:textId="77777777">
        <w:trPr>
          <w:trHeight w:val="200"/>
        </w:trPr>
        <w:tc>
          <w:tcPr>
            <w:tcW w:w="9000" w:type="dxa"/>
            <w:tcBorders>
              <w:top w:val="nil"/>
              <w:left w:val="nil"/>
              <w:bottom w:val="nil"/>
              <w:right w:val="nil"/>
            </w:tcBorders>
            <w:vAlign w:val="bottom"/>
          </w:tcPr>
          <w:p w14:paraId="22D3C77B"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31988B0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58009879" w14:textId="77777777">
        <w:trPr>
          <w:trHeight w:val="200"/>
        </w:trPr>
        <w:tc>
          <w:tcPr>
            <w:tcW w:w="9000" w:type="dxa"/>
            <w:tcBorders>
              <w:top w:val="nil"/>
              <w:left w:val="nil"/>
              <w:bottom w:val="nil"/>
              <w:right w:val="nil"/>
            </w:tcBorders>
            <w:vAlign w:val="bottom"/>
          </w:tcPr>
          <w:p w14:paraId="6D6F917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6C2B664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09A2072F" w14:textId="77777777">
        <w:trPr>
          <w:trHeight w:val="200"/>
        </w:trPr>
        <w:tc>
          <w:tcPr>
            <w:tcW w:w="9000" w:type="dxa"/>
            <w:tcBorders>
              <w:top w:val="nil"/>
              <w:left w:val="nil"/>
              <w:bottom w:val="nil"/>
              <w:right w:val="nil"/>
            </w:tcBorders>
            <w:vAlign w:val="bottom"/>
          </w:tcPr>
          <w:p w14:paraId="29E64794"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0254C8A5"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6312D47C" w14:textId="77777777">
        <w:trPr>
          <w:trHeight w:val="200"/>
        </w:trPr>
        <w:tc>
          <w:tcPr>
            <w:tcW w:w="9000" w:type="dxa"/>
            <w:tcBorders>
              <w:top w:val="nil"/>
              <w:left w:val="nil"/>
              <w:bottom w:val="nil"/>
              <w:right w:val="nil"/>
            </w:tcBorders>
            <w:vAlign w:val="bottom"/>
          </w:tcPr>
          <w:p w14:paraId="27FA541E"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4979DCA7"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0492F2CB" w14:textId="77777777">
        <w:trPr>
          <w:trHeight w:val="200"/>
        </w:trPr>
        <w:tc>
          <w:tcPr>
            <w:tcW w:w="9000" w:type="dxa"/>
            <w:tcBorders>
              <w:top w:val="nil"/>
              <w:left w:val="nil"/>
              <w:bottom w:val="nil"/>
              <w:right w:val="nil"/>
            </w:tcBorders>
            <w:vAlign w:val="bottom"/>
          </w:tcPr>
          <w:p w14:paraId="646E8B1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7FDAB65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064B6FF1" w14:textId="77777777">
        <w:trPr>
          <w:trHeight w:val="200"/>
        </w:trPr>
        <w:tc>
          <w:tcPr>
            <w:tcW w:w="9000" w:type="dxa"/>
            <w:tcBorders>
              <w:top w:val="nil"/>
              <w:left w:val="nil"/>
              <w:bottom w:val="nil"/>
              <w:right w:val="nil"/>
            </w:tcBorders>
            <w:vAlign w:val="bottom"/>
          </w:tcPr>
          <w:p w14:paraId="1479038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01892B36"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754A8C0B" w14:textId="77777777">
        <w:trPr>
          <w:trHeight w:val="200"/>
        </w:trPr>
        <w:tc>
          <w:tcPr>
            <w:tcW w:w="9000" w:type="dxa"/>
            <w:tcBorders>
              <w:top w:val="nil"/>
              <w:left w:val="nil"/>
              <w:bottom w:val="nil"/>
              <w:right w:val="nil"/>
            </w:tcBorders>
            <w:vAlign w:val="bottom"/>
          </w:tcPr>
          <w:p w14:paraId="1712224F"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14:paraId="2DBAE0B0"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1AFBE5CE" w14:textId="77777777">
        <w:trPr>
          <w:trHeight w:val="200"/>
        </w:trPr>
        <w:tc>
          <w:tcPr>
            <w:tcW w:w="9000" w:type="dxa"/>
            <w:tcBorders>
              <w:top w:val="nil"/>
              <w:left w:val="nil"/>
              <w:bottom w:val="nil"/>
              <w:right w:val="nil"/>
            </w:tcBorders>
            <w:vAlign w:val="bottom"/>
          </w:tcPr>
          <w:p w14:paraId="47EB78AF"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2F81A0A0"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6CEFC119" w14:textId="77777777">
        <w:trPr>
          <w:trHeight w:val="200"/>
        </w:trPr>
        <w:tc>
          <w:tcPr>
            <w:tcW w:w="9000" w:type="dxa"/>
            <w:tcBorders>
              <w:top w:val="nil"/>
              <w:left w:val="nil"/>
              <w:bottom w:val="nil"/>
              <w:right w:val="nil"/>
            </w:tcBorders>
            <w:vAlign w:val="bottom"/>
          </w:tcPr>
          <w:p w14:paraId="4CABD4D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77114778"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27F0F7F0" w14:textId="77777777">
        <w:trPr>
          <w:trHeight w:val="200"/>
        </w:trPr>
        <w:tc>
          <w:tcPr>
            <w:tcW w:w="9000" w:type="dxa"/>
            <w:tcBorders>
              <w:top w:val="nil"/>
              <w:left w:val="nil"/>
              <w:bottom w:val="nil"/>
              <w:right w:val="nil"/>
            </w:tcBorders>
            <w:vAlign w:val="bottom"/>
          </w:tcPr>
          <w:p w14:paraId="44CFDBAF"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752BAF4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1A2A147D" w14:textId="77777777">
        <w:trPr>
          <w:trHeight w:val="200"/>
        </w:trPr>
        <w:tc>
          <w:tcPr>
            <w:tcW w:w="9000" w:type="dxa"/>
            <w:tcBorders>
              <w:top w:val="nil"/>
              <w:left w:val="nil"/>
              <w:bottom w:val="nil"/>
              <w:right w:val="nil"/>
            </w:tcBorders>
            <w:vAlign w:val="bottom"/>
          </w:tcPr>
          <w:p w14:paraId="62647971"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4393DA4A"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1BF7EAB1" w14:textId="77777777">
        <w:trPr>
          <w:trHeight w:val="200"/>
        </w:trPr>
        <w:tc>
          <w:tcPr>
            <w:tcW w:w="9000" w:type="dxa"/>
            <w:tcBorders>
              <w:top w:val="nil"/>
              <w:left w:val="nil"/>
              <w:bottom w:val="nil"/>
              <w:right w:val="nil"/>
            </w:tcBorders>
            <w:vAlign w:val="bottom"/>
          </w:tcPr>
          <w:p w14:paraId="5B60BD7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2950CDE7"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12DD1EF8" w14:textId="77777777">
        <w:trPr>
          <w:trHeight w:val="200"/>
        </w:trPr>
        <w:tc>
          <w:tcPr>
            <w:tcW w:w="9000" w:type="dxa"/>
            <w:tcBorders>
              <w:top w:val="nil"/>
              <w:left w:val="nil"/>
              <w:bottom w:val="nil"/>
              <w:right w:val="nil"/>
            </w:tcBorders>
            <w:vAlign w:val="bottom"/>
          </w:tcPr>
          <w:p w14:paraId="10F33EA1"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5EB64E0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15E05EAF" w14:textId="77777777">
        <w:trPr>
          <w:trHeight w:val="200"/>
        </w:trPr>
        <w:tc>
          <w:tcPr>
            <w:tcW w:w="9000" w:type="dxa"/>
            <w:tcBorders>
              <w:top w:val="nil"/>
              <w:left w:val="nil"/>
              <w:bottom w:val="nil"/>
              <w:right w:val="nil"/>
            </w:tcBorders>
            <w:vAlign w:val="bottom"/>
          </w:tcPr>
          <w:p w14:paraId="47F9C631"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5435252F"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506C60E5" w14:textId="77777777">
        <w:trPr>
          <w:trHeight w:val="200"/>
        </w:trPr>
        <w:tc>
          <w:tcPr>
            <w:tcW w:w="9000" w:type="dxa"/>
            <w:tcBorders>
              <w:top w:val="nil"/>
              <w:left w:val="nil"/>
              <w:bottom w:val="nil"/>
              <w:right w:val="nil"/>
            </w:tcBorders>
            <w:vAlign w:val="bottom"/>
          </w:tcPr>
          <w:p w14:paraId="5B9D148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342A28CF"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6F975E2B" w14:textId="77777777">
        <w:trPr>
          <w:trHeight w:val="200"/>
        </w:trPr>
        <w:tc>
          <w:tcPr>
            <w:tcW w:w="9000" w:type="dxa"/>
            <w:tcBorders>
              <w:top w:val="nil"/>
              <w:left w:val="nil"/>
              <w:bottom w:val="nil"/>
              <w:right w:val="nil"/>
            </w:tcBorders>
            <w:vAlign w:val="bottom"/>
          </w:tcPr>
          <w:p w14:paraId="68CE06E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42EBEAB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2DB08B6E" w14:textId="77777777">
        <w:trPr>
          <w:trHeight w:val="200"/>
        </w:trPr>
        <w:tc>
          <w:tcPr>
            <w:tcW w:w="9000" w:type="dxa"/>
            <w:tcBorders>
              <w:top w:val="nil"/>
              <w:left w:val="nil"/>
              <w:bottom w:val="nil"/>
              <w:right w:val="nil"/>
            </w:tcBorders>
            <w:vAlign w:val="bottom"/>
          </w:tcPr>
          <w:p w14:paraId="1D04779B"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4F6D4302"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4961ECF2" w14:textId="77777777">
        <w:trPr>
          <w:trHeight w:val="200"/>
        </w:trPr>
        <w:tc>
          <w:tcPr>
            <w:tcW w:w="9000" w:type="dxa"/>
            <w:tcBorders>
              <w:top w:val="nil"/>
              <w:left w:val="nil"/>
              <w:bottom w:val="nil"/>
              <w:right w:val="nil"/>
            </w:tcBorders>
            <w:vAlign w:val="bottom"/>
          </w:tcPr>
          <w:p w14:paraId="68E1BD6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372CB67F"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4268F7FB" w14:textId="77777777">
        <w:trPr>
          <w:trHeight w:val="200"/>
        </w:trPr>
        <w:tc>
          <w:tcPr>
            <w:tcW w:w="9000" w:type="dxa"/>
            <w:tcBorders>
              <w:top w:val="nil"/>
              <w:left w:val="nil"/>
              <w:bottom w:val="nil"/>
              <w:right w:val="nil"/>
            </w:tcBorders>
            <w:vAlign w:val="bottom"/>
          </w:tcPr>
          <w:p w14:paraId="4CCBCC57"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416B09EF"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0CAB806E" w14:textId="77777777">
        <w:trPr>
          <w:trHeight w:val="200"/>
        </w:trPr>
        <w:tc>
          <w:tcPr>
            <w:tcW w:w="9000" w:type="dxa"/>
            <w:tcBorders>
              <w:top w:val="nil"/>
              <w:left w:val="nil"/>
              <w:bottom w:val="nil"/>
              <w:right w:val="nil"/>
            </w:tcBorders>
            <w:vAlign w:val="bottom"/>
          </w:tcPr>
          <w:p w14:paraId="4FFE301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65872536"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441DE0FE" w14:textId="77777777">
        <w:trPr>
          <w:trHeight w:val="200"/>
        </w:trPr>
        <w:tc>
          <w:tcPr>
            <w:tcW w:w="9000" w:type="dxa"/>
            <w:tcBorders>
              <w:top w:val="nil"/>
              <w:left w:val="nil"/>
              <w:bottom w:val="nil"/>
              <w:right w:val="nil"/>
            </w:tcBorders>
            <w:vAlign w:val="bottom"/>
          </w:tcPr>
          <w:p w14:paraId="2A6AC072"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5C65B000"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5BC3F374" w14:textId="77777777">
        <w:trPr>
          <w:trHeight w:val="200"/>
        </w:trPr>
        <w:tc>
          <w:tcPr>
            <w:tcW w:w="9000" w:type="dxa"/>
            <w:tcBorders>
              <w:top w:val="nil"/>
              <w:left w:val="nil"/>
              <w:bottom w:val="nil"/>
              <w:right w:val="nil"/>
            </w:tcBorders>
            <w:vAlign w:val="bottom"/>
          </w:tcPr>
          <w:p w14:paraId="494D46D1"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34A291E6"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47795DF8" w14:textId="77777777">
        <w:trPr>
          <w:trHeight w:val="200"/>
        </w:trPr>
        <w:tc>
          <w:tcPr>
            <w:tcW w:w="9000" w:type="dxa"/>
            <w:tcBorders>
              <w:top w:val="nil"/>
              <w:left w:val="nil"/>
              <w:bottom w:val="nil"/>
              <w:right w:val="nil"/>
            </w:tcBorders>
            <w:vAlign w:val="bottom"/>
          </w:tcPr>
          <w:p w14:paraId="075F8D4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77BA7722"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31D92D57" w14:textId="77777777">
        <w:trPr>
          <w:trHeight w:val="200"/>
        </w:trPr>
        <w:tc>
          <w:tcPr>
            <w:tcW w:w="9000" w:type="dxa"/>
            <w:tcBorders>
              <w:top w:val="nil"/>
              <w:left w:val="nil"/>
              <w:bottom w:val="nil"/>
              <w:right w:val="nil"/>
            </w:tcBorders>
            <w:vAlign w:val="bottom"/>
          </w:tcPr>
          <w:p w14:paraId="1616CE6F"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03FA3BEA"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30666C79" w14:textId="77777777">
        <w:trPr>
          <w:trHeight w:val="200"/>
        </w:trPr>
        <w:tc>
          <w:tcPr>
            <w:tcW w:w="9000" w:type="dxa"/>
            <w:tcBorders>
              <w:top w:val="nil"/>
              <w:left w:val="nil"/>
              <w:bottom w:val="nil"/>
              <w:right w:val="nil"/>
            </w:tcBorders>
            <w:vAlign w:val="bottom"/>
          </w:tcPr>
          <w:p w14:paraId="73AD3852"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57569A33"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29F092E5" w14:textId="77777777">
        <w:trPr>
          <w:trHeight w:val="200"/>
        </w:trPr>
        <w:tc>
          <w:tcPr>
            <w:tcW w:w="9000" w:type="dxa"/>
            <w:tcBorders>
              <w:top w:val="nil"/>
              <w:left w:val="nil"/>
              <w:bottom w:val="nil"/>
              <w:right w:val="nil"/>
            </w:tcBorders>
            <w:vAlign w:val="bottom"/>
          </w:tcPr>
          <w:p w14:paraId="645C1E8B"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3D0CAA5D"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69BF5964" w14:textId="77777777">
        <w:trPr>
          <w:trHeight w:val="200"/>
        </w:trPr>
        <w:tc>
          <w:tcPr>
            <w:tcW w:w="9000" w:type="dxa"/>
            <w:tcBorders>
              <w:top w:val="nil"/>
              <w:left w:val="nil"/>
              <w:bottom w:val="nil"/>
              <w:right w:val="nil"/>
            </w:tcBorders>
            <w:vAlign w:val="bottom"/>
          </w:tcPr>
          <w:p w14:paraId="0D401E41"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6FD56CE4"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5105E3BE" w14:textId="77777777">
        <w:trPr>
          <w:trHeight w:val="200"/>
        </w:trPr>
        <w:tc>
          <w:tcPr>
            <w:tcW w:w="9000" w:type="dxa"/>
            <w:tcBorders>
              <w:top w:val="nil"/>
              <w:left w:val="nil"/>
              <w:bottom w:val="nil"/>
              <w:right w:val="nil"/>
            </w:tcBorders>
            <w:vAlign w:val="bottom"/>
          </w:tcPr>
          <w:p w14:paraId="6CD5473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4D18F1ED"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32083ED3" w14:textId="77777777">
        <w:trPr>
          <w:trHeight w:val="200"/>
        </w:trPr>
        <w:tc>
          <w:tcPr>
            <w:tcW w:w="9000" w:type="dxa"/>
            <w:tcBorders>
              <w:top w:val="nil"/>
              <w:left w:val="nil"/>
              <w:bottom w:val="nil"/>
              <w:right w:val="nil"/>
            </w:tcBorders>
            <w:vAlign w:val="bottom"/>
          </w:tcPr>
          <w:p w14:paraId="69FED74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70957DCE"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0B31EADC" w14:textId="77777777">
        <w:trPr>
          <w:trHeight w:val="200"/>
        </w:trPr>
        <w:tc>
          <w:tcPr>
            <w:tcW w:w="9000" w:type="dxa"/>
            <w:tcBorders>
              <w:top w:val="nil"/>
              <w:left w:val="nil"/>
              <w:bottom w:val="nil"/>
              <w:right w:val="nil"/>
            </w:tcBorders>
            <w:vAlign w:val="bottom"/>
          </w:tcPr>
          <w:p w14:paraId="015EE937"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31259E2D"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2A9C5C71" w14:textId="77777777">
        <w:trPr>
          <w:trHeight w:val="200"/>
        </w:trPr>
        <w:tc>
          <w:tcPr>
            <w:tcW w:w="9000" w:type="dxa"/>
            <w:tcBorders>
              <w:top w:val="nil"/>
              <w:left w:val="nil"/>
              <w:bottom w:val="nil"/>
              <w:right w:val="nil"/>
            </w:tcBorders>
            <w:vAlign w:val="bottom"/>
          </w:tcPr>
          <w:p w14:paraId="150BB5FB"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7D5114EA"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32E7808F" w14:textId="77777777">
        <w:trPr>
          <w:trHeight w:val="200"/>
        </w:trPr>
        <w:tc>
          <w:tcPr>
            <w:tcW w:w="10000" w:type="dxa"/>
            <w:gridSpan w:val="2"/>
            <w:tcBorders>
              <w:top w:val="nil"/>
              <w:left w:val="nil"/>
              <w:bottom w:val="nil"/>
              <w:right w:val="nil"/>
            </w:tcBorders>
            <w:vAlign w:val="bottom"/>
          </w:tcPr>
          <w:p w14:paraId="4B932DD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14:paraId="6852ACA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41.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ФОН</w:t>
            </w:r>
            <w:r>
              <w:rPr>
                <w:rFonts w:ascii="Times New Roman CYR" w:hAnsi="Times New Roman CYR" w:cs="Times New Roman CYR"/>
                <w:sz w:val="24"/>
                <w:szCs w:val="24"/>
              </w:rPr>
              <w:tab/>
            </w:r>
          </w:p>
          <w:p w14:paraId="46B6862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42.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випуски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w:t>
            </w:r>
            <w:r>
              <w:rPr>
                <w:rFonts w:ascii="Times New Roman CYR" w:hAnsi="Times New Roman CYR" w:cs="Times New Roman CYR"/>
                <w:sz w:val="24"/>
                <w:szCs w:val="24"/>
              </w:rPr>
              <w:tab/>
            </w:r>
          </w:p>
          <w:p w14:paraId="6345F0F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володiють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w:t>
            </w:r>
            <w:r>
              <w:rPr>
                <w:rFonts w:ascii="Times New Roman CYR" w:hAnsi="Times New Roman CYR" w:cs="Times New Roman CYR"/>
                <w:sz w:val="24"/>
                <w:szCs w:val="24"/>
              </w:rPr>
              <w:tab/>
            </w:r>
          </w:p>
          <w:p w14:paraId="0D3B242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44. Розрахунок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чистих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ФОН</w:t>
            </w:r>
            <w:r>
              <w:rPr>
                <w:rFonts w:ascii="Times New Roman CYR" w:hAnsi="Times New Roman CYR" w:cs="Times New Roman CYR"/>
                <w:sz w:val="24"/>
                <w:szCs w:val="24"/>
              </w:rPr>
              <w:tab/>
            </w:r>
          </w:p>
          <w:p w14:paraId="30E6CAE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 Правила ФОН</w:t>
            </w:r>
            <w:r>
              <w:rPr>
                <w:rFonts w:ascii="Times New Roman CYR" w:hAnsi="Times New Roman CYR" w:cs="Times New Roman CYR"/>
                <w:sz w:val="24"/>
                <w:szCs w:val="24"/>
              </w:rPr>
              <w:tab/>
            </w:r>
          </w:p>
          <w:p w14:paraId="2101E3F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46. </w:t>
            </w:r>
            <w:proofErr w:type="spellStart"/>
            <w:r>
              <w:rPr>
                <w:rFonts w:ascii="Times New Roman CYR" w:hAnsi="Times New Roman CYR" w:cs="Times New Roman CYR"/>
                <w:sz w:val="24"/>
                <w:szCs w:val="24"/>
              </w:rPr>
              <w:t>Примiтки</w:t>
            </w:r>
            <w:proofErr w:type="spellEnd"/>
            <w:r>
              <w:rPr>
                <w:rFonts w:ascii="Times New Roman CYR" w:hAnsi="Times New Roman CYR" w:cs="Times New Roman CYR"/>
                <w:sz w:val="24"/>
                <w:szCs w:val="24"/>
              </w:rPr>
              <w:t>:</w:t>
            </w:r>
          </w:p>
          <w:p w14:paraId="6094615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№2826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03.12.2013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включає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i надається про: </w:t>
            </w:r>
          </w:p>
          <w:p w14:paraId="376706D2"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067D735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1.iнформацiю про </w:t>
            </w:r>
            <w:proofErr w:type="spellStart"/>
            <w:r>
              <w:rPr>
                <w:rFonts w:ascii="Times New Roman CYR" w:hAnsi="Times New Roman CYR" w:cs="Times New Roman CYR"/>
                <w:sz w:val="24"/>
                <w:szCs w:val="24"/>
              </w:rPr>
              <w:t>одержанi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лiцензiї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окремi</w:t>
            </w:r>
            <w:proofErr w:type="spellEnd"/>
            <w:r>
              <w:rPr>
                <w:rFonts w:ascii="Times New Roman CYR" w:hAnsi="Times New Roman CYR" w:cs="Times New Roman CYR"/>
                <w:sz w:val="24"/>
                <w:szCs w:val="24"/>
              </w:rPr>
              <w:t xml:space="preserve"> види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15BDB9C7"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2A8CC87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посади корпоративного секретаря (посада не створена)</w:t>
            </w:r>
          </w:p>
          <w:p w14:paraId="75F3F192"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2A87548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w:t>
            </w:r>
            <w:r>
              <w:rPr>
                <w:rFonts w:ascii="Times New Roman CYR" w:hAnsi="Times New Roman CYR" w:cs="Times New Roman CYR"/>
                <w:sz w:val="24"/>
                <w:szCs w:val="24"/>
              </w:rPr>
              <w:lastRenderedPageBreak/>
              <w:t xml:space="preserve">особам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p>
          <w:p w14:paraId="24C31E8E"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C78010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належить право голосу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52CD5D43"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2B7FB1D3"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власниками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пов'язаних з голосуючими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5CD5C75D"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04E213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p>
          <w:p w14:paraId="205CFA13"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29F25C2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цiльових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виконання зобов'язань за якими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передання об'єкта (частини об'єкта)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51C544CA"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7ECDB5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вчинення яких 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або про попереднє надання згоди на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w:t>
            </w:r>
          </w:p>
          <w:p w14:paraId="74A67569"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30F325D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заiнтересованих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та обставини,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яких створює </w:t>
            </w:r>
            <w:proofErr w:type="spellStart"/>
            <w:r>
              <w:rPr>
                <w:rFonts w:ascii="Times New Roman CYR" w:hAnsi="Times New Roman CYR" w:cs="Times New Roman CYR"/>
                <w:sz w:val="24"/>
                <w:szCs w:val="24"/>
              </w:rPr>
              <w:t>заiнтересованiсть</w:t>
            </w:r>
            <w:proofErr w:type="spellEnd"/>
          </w:p>
          <w:p w14:paraId="7AFEB9AF"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9266AF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аудиторський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незалежного аудитора, наданий за результатами аудиту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не проводився </w:t>
            </w:r>
          </w:p>
          <w:p w14:paraId="71E2008F"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063C59B3"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поручителя (страховика/гаранта),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кожним суб'єктом забезпечення окремо);</w:t>
            </w:r>
          </w:p>
          <w:p w14:paraId="5449E34B"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31A1A81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w:t>
            </w:r>
          </w:p>
          <w:p w14:paraId="21BA26CA"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7D6EE23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Товариства не надається, тому що на дату складання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вони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володiють</w:t>
            </w:r>
            <w:proofErr w:type="spellEnd"/>
          </w:p>
          <w:p w14:paraId="21E8E86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участь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особах не розкривається через </w:t>
            </w:r>
            <w:proofErr w:type="spellStart"/>
            <w:r>
              <w:rPr>
                <w:rFonts w:ascii="Times New Roman CYR" w:hAnsi="Times New Roman CYR" w:cs="Times New Roman CYR"/>
                <w:sz w:val="24"/>
                <w:szCs w:val="24"/>
              </w:rPr>
              <w:t>вiдсутнiсть</w:t>
            </w:r>
            <w:proofErr w:type="spellEnd"/>
            <w:r>
              <w:rPr>
                <w:rFonts w:ascii="Times New Roman CYR" w:hAnsi="Times New Roman CYR" w:cs="Times New Roman CYR"/>
                <w:sz w:val="24"/>
                <w:szCs w:val="24"/>
              </w:rPr>
              <w:t xml:space="preserve"> у Товариства </w:t>
            </w:r>
            <w:proofErr w:type="spellStart"/>
            <w:r>
              <w:rPr>
                <w:rFonts w:ascii="Times New Roman CYR" w:hAnsi="Times New Roman CYR" w:cs="Times New Roman CYR"/>
                <w:sz w:val="24"/>
                <w:szCs w:val="24"/>
              </w:rPr>
              <w:t>вiдсотку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(часток, паїв), що перевищує 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юридичнiй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фiлiалiв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у зв'язку з тим, що Товариство не має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Товариство не входить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
          <w:p w14:paraId="7F2815C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рейтингове агентство не заповнюється : Товариство не користувалось послугами рейтингових </w:t>
            </w:r>
            <w:proofErr w:type="spellStart"/>
            <w:r>
              <w:rPr>
                <w:rFonts w:ascii="Times New Roman CYR" w:hAnsi="Times New Roman CYR" w:cs="Times New Roman CYR"/>
                <w:sz w:val="24"/>
                <w:szCs w:val="24"/>
              </w:rPr>
              <w:t>агенств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має державної частки у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не займає монопольне становище на ринку та не має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значення для </w:t>
            </w:r>
            <w:proofErr w:type="spellStart"/>
            <w:r>
              <w:rPr>
                <w:rFonts w:ascii="Times New Roman CYR" w:hAnsi="Times New Roman CYR" w:cs="Times New Roman CYR"/>
                <w:sz w:val="24"/>
                <w:szCs w:val="24"/>
              </w:rPr>
              <w:t>економiки</w:t>
            </w:r>
            <w:proofErr w:type="spellEnd"/>
            <w:r>
              <w:rPr>
                <w:rFonts w:ascii="Times New Roman CYR" w:hAnsi="Times New Roman CYR" w:cs="Times New Roman CYR"/>
                <w:sz w:val="24"/>
                <w:szCs w:val="24"/>
              </w:rPr>
              <w:t xml:space="preserve"> та безпеки держави.</w:t>
            </w:r>
          </w:p>
          <w:p w14:paraId="3FD837C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не надається, так як Товариство не випускало </w:t>
            </w:r>
            <w:proofErr w:type="spellStart"/>
            <w:r>
              <w:rPr>
                <w:rFonts w:ascii="Times New Roman CYR" w:hAnsi="Times New Roman CYR" w:cs="Times New Roman CYR"/>
                <w:sz w:val="24"/>
                <w:szCs w:val="24"/>
              </w:rPr>
              <w:t>цiльовi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виконання за якими </w:t>
            </w:r>
            <w:proofErr w:type="spellStart"/>
            <w:r>
              <w:rPr>
                <w:rFonts w:ascii="Times New Roman CYR" w:hAnsi="Times New Roman CYR" w:cs="Times New Roman CYR"/>
                <w:sz w:val="24"/>
                <w:szCs w:val="24"/>
              </w:rPr>
              <w:t>здiйснюєтья</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передачi</w:t>
            </w:r>
            <w:proofErr w:type="spellEnd"/>
            <w:r>
              <w:rPr>
                <w:rFonts w:ascii="Times New Roman CYR" w:hAnsi="Times New Roman CYR" w:cs="Times New Roman CYR"/>
                <w:sz w:val="24"/>
                <w:szCs w:val="24"/>
              </w:rPr>
              <w:t xml:space="preserve"> об'єкта (його частини)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64E0A80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в т .ч.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статей 68, 69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не викупались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199B137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Товариство не випускало </w:t>
            </w:r>
            <w:proofErr w:type="spellStart"/>
            <w:r>
              <w:rPr>
                <w:rFonts w:ascii="Times New Roman CYR" w:hAnsi="Times New Roman CYR" w:cs="Times New Roman CYR"/>
                <w:sz w:val="24"/>
                <w:szCs w:val="24"/>
              </w:rPr>
              <w:t>iпотечнi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дисконтнi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похiднi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roofErr w:type="spellStart"/>
            <w:r>
              <w:rPr>
                <w:rFonts w:ascii="Times New Roman CYR" w:hAnsi="Times New Roman CYR" w:cs="Times New Roman CYR"/>
                <w:sz w:val="24"/>
                <w:szCs w:val="24"/>
              </w:rPr>
              <w:t>емiсiя</w:t>
            </w:r>
            <w:proofErr w:type="spellEnd"/>
            <w:r>
              <w:rPr>
                <w:rFonts w:ascii="Times New Roman CYR" w:hAnsi="Times New Roman CYR" w:cs="Times New Roman CYR"/>
                <w:sz w:val="24"/>
                <w:szCs w:val="24"/>
              </w:rPr>
              <w:t xml:space="preserve"> яких </w:t>
            </w:r>
            <w:proofErr w:type="spellStart"/>
            <w:r>
              <w:rPr>
                <w:rFonts w:ascii="Times New Roman CYR" w:hAnsi="Times New Roman CYR" w:cs="Times New Roman CYR"/>
                <w:sz w:val="24"/>
                <w:szCs w:val="24"/>
              </w:rPr>
              <w:t>пiдлягає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6D46D74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Борговi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не випускалися, та </w:t>
            </w:r>
            <w:proofErr w:type="spellStart"/>
            <w:r>
              <w:rPr>
                <w:rFonts w:ascii="Times New Roman CYR" w:hAnsi="Times New Roman CYR" w:cs="Times New Roman CYR"/>
                <w:sz w:val="24"/>
                <w:szCs w:val="24"/>
              </w:rPr>
              <w:t>гарантiями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користувалось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51BCD1B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8. Зобов'язання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кожним випуском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iпотечними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ЦП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похiдними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 та за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iнвестицiями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права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53C587E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i структуру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прострочених боржником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сплати </w:t>
            </w:r>
            <w:proofErr w:type="spellStart"/>
            <w:r>
              <w:rPr>
                <w:rFonts w:ascii="Times New Roman CYR" w:hAnsi="Times New Roman CYR" w:cs="Times New Roman CYR"/>
                <w:sz w:val="24"/>
                <w:szCs w:val="24"/>
              </w:rPr>
              <w:t>платежiв</w:t>
            </w:r>
            <w:proofErr w:type="spellEnd"/>
            <w:r>
              <w:rPr>
                <w:rFonts w:ascii="Times New Roman CYR" w:hAnsi="Times New Roman CYR" w:cs="Times New Roman CYR"/>
                <w:sz w:val="24"/>
                <w:szCs w:val="24"/>
              </w:rPr>
              <w:t xml:space="preserve"> за кредитними договорами, права вимоги за якими забезпечено </w:t>
            </w:r>
            <w:proofErr w:type="spellStart"/>
            <w:r>
              <w:rPr>
                <w:rFonts w:ascii="Times New Roman CYR" w:hAnsi="Times New Roman CYR" w:cs="Times New Roman CYR"/>
                <w:sz w:val="24"/>
                <w:szCs w:val="24"/>
              </w:rPr>
              <w:t>iпотеками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включено до складу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випуски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реєстру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ФОН, про випуски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 не надається, так як така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виникала, Товариство не є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5BFACA5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фiлiалiв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надається в зв'язку з їх </w:t>
            </w:r>
            <w:proofErr w:type="spellStart"/>
            <w:r>
              <w:rPr>
                <w:rFonts w:ascii="Times New Roman CYR" w:hAnsi="Times New Roman CYR" w:cs="Times New Roman CYR"/>
                <w:sz w:val="24"/>
                <w:szCs w:val="24"/>
              </w:rPr>
              <w:t>вiдсутнiтю</w:t>
            </w:r>
            <w:proofErr w:type="spellEnd"/>
            <w:r>
              <w:rPr>
                <w:rFonts w:ascii="Times New Roman CYR" w:hAnsi="Times New Roman CYR" w:cs="Times New Roman CYR"/>
                <w:sz w:val="24"/>
                <w:szCs w:val="24"/>
              </w:rPr>
              <w:t>.</w:t>
            </w:r>
          </w:p>
          <w:p w14:paraId="3F31FC6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виплату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надається , тому що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попередньму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не нараховувалися та не виплачувалися</w:t>
            </w:r>
          </w:p>
          <w:p w14:paraId="7BAD7C4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обсяги виробництва та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собiвартiсть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не заповнюється у зв`язку з тим,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займається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класифiкується</w:t>
            </w:r>
            <w:proofErr w:type="spellEnd"/>
            <w:r>
              <w:rPr>
                <w:rFonts w:ascii="Times New Roman CYR" w:hAnsi="Times New Roman CYR" w:cs="Times New Roman CYR"/>
                <w:sz w:val="24"/>
                <w:szCs w:val="24"/>
              </w:rPr>
              <w:t xml:space="preserve"> як переробна, добувна </w:t>
            </w:r>
            <w:proofErr w:type="spellStart"/>
            <w:r>
              <w:rPr>
                <w:rFonts w:ascii="Times New Roman CYR" w:hAnsi="Times New Roman CYR" w:cs="Times New Roman CYR"/>
                <w:sz w:val="24"/>
                <w:szCs w:val="24"/>
              </w:rPr>
              <w:t>промисловiсть</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розподiлення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електроенергiї</w:t>
            </w:r>
            <w:proofErr w:type="spellEnd"/>
            <w:r>
              <w:rPr>
                <w:rFonts w:ascii="Times New Roman CYR" w:hAnsi="Times New Roman CYR" w:cs="Times New Roman CYR"/>
                <w:sz w:val="24"/>
                <w:szCs w:val="24"/>
              </w:rPr>
              <w:t xml:space="preserve">, газу та води та не займає монопольне становище на ринку та не має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значення для безпеки держави.</w:t>
            </w:r>
          </w:p>
          <w:p w14:paraId="4985566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тому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ЦП та особи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
          <w:p w14:paraId="1B4FB60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договори, </w:t>
            </w:r>
            <w:proofErr w:type="spellStart"/>
            <w:r>
              <w:rPr>
                <w:rFonts w:ascii="Times New Roman CYR" w:hAnsi="Times New Roman CYR" w:cs="Times New Roman CYR"/>
                <w:sz w:val="24"/>
                <w:szCs w:val="24"/>
              </w:rPr>
              <w:t>укладенi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(учасниками) такого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i не надається;</w:t>
            </w:r>
          </w:p>
          <w:p w14:paraId="5C0829BA"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договори та/або правочини, умовою </w:t>
            </w:r>
            <w:proofErr w:type="spellStart"/>
            <w:r>
              <w:rPr>
                <w:rFonts w:ascii="Times New Roman CYR" w:hAnsi="Times New Roman CYR" w:cs="Times New Roman CYR"/>
                <w:sz w:val="24"/>
                <w:szCs w:val="24"/>
              </w:rPr>
              <w:t>чинностi</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незмiннiсть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контроль над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 не надається в зв'язку з їх </w:t>
            </w:r>
            <w:proofErr w:type="spellStart"/>
            <w:r>
              <w:rPr>
                <w:rFonts w:ascii="Times New Roman CYR" w:hAnsi="Times New Roman CYR" w:cs="Times New Roman CYR"/>
                <w:sz w:val="24"/>
                <w:szCs w:val="24"/>
              </w:rPr>
              <w:t>вiдсутнiстю</w:t>
            </w:r>
            <w:proofErr w:type="spellEnd"/>
          </w:p>
          <w:p w14:paraId="40359AF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штрафнi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накладенi</w:t>
            </w:r>
            <w:proofErr w:type="spellEnd"/>
            <w:r>
              <w:rPr>
                <w:rFonts w:ascii="Times New Roman CYR" w:hAnsi="Times New Roman CYR" w:cs="Times New Roman CYR"/>
                <w:sz w:val="24"/>
                <w:szCs w:val="24"/>
              </w:rPr>
              <w:t xml:space="preserve"> органами державної влади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що </w:t>
            </w:r>
            <w:proofErr w:type="spellStart"/>
            <w:r>
              <w:rPr>
                <w:rFonts w:ascii="Times New Roman CYR" w:hAnsi="Times New Roman CYR" w:cs="Times New Roman CYR"/>
                <w:sz w:val="24"/>
                <w:szCs w:val="24"/>
              </w:rPr>
              <w:t>штрафiв</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було.</w:t>
            </w:r>
          </w:p>
          <w:p w14:paraId="6386B9C3" w14:textId="77777777" w:rsidR="007D7594"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w:t>
            </w:r>
            <w:proofErr w:type="spellStart"/>
            <w:r w:rsidR="007D7594">
              <w:rPr>
                <w:rFonts w:ascii="Times New Roman CYR" w:hAnsi="Times New Roman CYR" w:cs="Times New Roman CYR"/>
                <w:sz w:val="24"/>
                <w:szCs w:val="24"/>
              </w:rPr>
              <w:t>Iнформацiя</w:t>
            </w:r>
            <w:proofErr w:type="spellEnd"/>
            <w:r w:rsidR="007D7594">
              <w:rPr>
                <w:rFonts w:ascii="Times New Roman CYR" w:hAnsi="Times New Roman CYR" w:cs="Times New Roman CYR"/>
                <w:sz w:val="24"/>
                <w:szCs w:val="24"/>
              </w:rPr>
              <w:t xml:space="preserve"> про </w:t>
            </w:r>
            <w:proofErr w:type="spellStart"/>
            <w:r w:rsidR="007D7594">
              <w:rPr>
                <w:rFonts w:ascii="Times New Roman CYR" w:hAnsi="Times New Roman CYR" w:cs="Times New Roman CYR"/>
                <w:sz w:val="24"/>
                <w:szCs w:val="24"/>
              </w:rPr>
              <w:t>судовi</w:t>
            </w:r>
            <w:proofErr w:type="spellEnd"/>
            <w:r w:rsidR="007D7594">
              <w:rPr>
                <w:rFonts w:ascii="Times New Roman CYR" w:hAnsi="Times New Roman CYR" w:cs="Times New Roman CYR"/>
                <w:sz w:val="24"/>
                <w:szCs w:val="24"/>
              </w:rPr>
              <w:t xml:space="preserve"> справи </w:t>
            </w:r>
            <w:proofErr w:type="spellStart"/>
            <w:r w:rsidR="007D7594">
              <w:rPr>
                <w:rFonts w:ascii="Times New Roman CYR" w:hAnsi="Times New Roman CYR" w:cs="Times New Roman CYR"/>
                <w:sz w:val="24"/>
                <w:szCs w:val="24"/>
              </w:rPr>
              <w:t>емiтента</w:t>
            </w:r>
            <w:proofErr w:type="spellEnd"/>
            <w:r w:rsidR="007D7594">
              <w:rPr>
                <w:rFonts w:ascii="Times New Roman CYR" w:hAnsi="Times New Roman CYR" w:cs="Times New Roman CYR"/>
                <w:sz w:val="24"/>
                <w:szCs w:val="24"/>
              </w:rPr>
              <w:t xml:space="preserve"> </w:t>
            </w:r>
            <w:proofErr w:type="spellStart"/>
            <w:r w:rsidR="007D7594">
              <w:rPr>
                <w:rFonts w:ascii="Times New Roman CYR" w:hAnsi="Times New Roman CYR" w:cs="Times New Roman CYR"/>
                <w:sz w:val="24"/>
                <w:szCs w:val="24"/>
              </w:rPr>
              <w:t>вiдсутня</w:t>
            </w:r>
            <w:proofErr w:type="spellEnd"/>
            <w:r w:rsidR="007D7594">
              <w:rPr>
                <w:rFonts w:ascii="Times New Roman CYR" w:hAnsi="Times New Roman CYR" w:cs="Times New Roman CYR"/>
                <w:sz w:val="24"/>
                <w:szCs w:val="24"/>
              </w:rPr>
              <w:t xml:space="preserve">, тому що </w:t>
            </w:r>
            <w:proofErr w:type="spellStart"/>
            <w:r w:rsidR="007D7594">
              <w:rPr>
                <w:rFonts w:ascii="Times New Roman CYR" w:hAnsi="Times New Roman CYR" w:cs="Times New Roman CYR"/>
                <w:sz w:val="24"/>
                <w:szCs w:val="24"/>
              </w:rPr>
              <w:t>емiтент</w:t>
            </w:r>
            <w:proofErr w:type="spellEnd"/>
            <w:r w:rsidR="007D7594">
              <w:rPr>
                <w:rFonts w:ascii="Times New Roman CYR" w:hAnsi="Times New Roman CYR" w:cs="Times New Roman CYR"/>
                <w:sz w:val="24"/>
                <w:szCs w:val="24"/>
              </w:rPr>
              <w:t xml:space="preserve"> та /або </w:t>
            </w:r>
            <w:proofErr w:type="spellStart"/>
            <w:r w:rsidR="007D7594">
              <w:rPr>
                <w:rFonts w:ascii="Times New Roman CYR" w:hAnsi="Times New Roman CYR" w:cs="Times New Roman CYR"/>
                <w:sz w:val="24"/>
                <w:szCs w:val="24"/>
              </w:rPr>
              <w:t>посадовi</w:t>
            </w:r>
            <w:proofErr w:type="spellEnd"/>
            <w:r w:rsidR="007D7594">
              <w:rPr>
                <w:rFonts w:ascii="Times New Roman CYR" w:hAnsi="Times New Roman CYR" w:cs="Times New Roman CYR"/>
                <w:sz w:val="24"/>
                <w:szCs w:val="24"/>
              </w:rPr>
              <w:t xml:space="preserve"> особи не виступали стороною в </w:t>
            </w:r>
            <w:proofErr w:type="spellStart"/>
            <w:r w:rsidR="007D7594">
              <w:rPr>
                <w:rFonts w:ascii="Times New Roman CYR" w:hAnsi="Times New Roman CYR" w:cs="Times New Roman CYR"/>
                <w:sz w:val="24"/>
                <w:szCs w:val="24"/>
              </w:rPr>
              <w:t>судi</w:t>
            </w:r>
            <w:proofErr w:type="spellEnd"/>
            <w:r w:rsidR="007D7594">
              <w:rPr>
                <w:rFonts w:ascii="Times New Roman CYR" w:hAnsi="Times New Roman CYR" w:cs="Times New Roman CYR"/>
                <w:sz w:val="24"/>
                <w:szCs w:val="24"/>
              </w:rPr>
              <w:t xml:space="preserve"> на початок i на </w:t>
            </w:r>
            <w:proofErr w:type="spellStart"/>
            <w:r w:rsidR="007D7594">
              <w:rPr>
                <w:rFonts w:ascii="Times New Roman CYR" w:hAnsi="Times New Roman CYR" w:cs="Times New Roman CYR"/>
                <w:sz w:val="24"/>
                <w:szCs w:val="24"/>
              </w:rPr>
              <w:t>кiнець</w:t>
            </w:r>
            <w:proofErr w:type="spellEnd"/>
            <w:r w:rsidR="007D7594">
              <w:rPr>
                <w:rFonts w:ascii="Times New Roman CYR" w:hAnsi="Times New Roman CYR" w:cs="Times New Roman CYR"/>
                <w:sz w:val="24"/>
                <w:szCs w:val="24"/>
              </w:rPr>
              <w:t xml:space="preserve"> </w:t>
            </w:r>
            <w:proofErr w:type="spellStart"/>
            <w:r w:rsidR="007D7594">
              <w:rPr>
                <w:rFonts w:ascii="Times New Roman CYR" w:hAnsi="Times New Roman CYR" w:cs="Times New Roman CYR"/>
                <w:sz w:val="24"/>
                <w:szCs w:val="24"/>
              </w:rPr>
              <w:t>звiтного</w:t>
            </w:r>
            <w:proofErr w:type="spellEnd"/>
            <w:r w:rsidR="007D7594">
              <w:rPr>
                <w:rFonts w:ascii="Times New Roman CYR" w:hAnsi="Times New Roman CYR" w:cs="Times New Roman CYR"/>
                <w:sz w:val="24"/>
                <w:szCs w:val="24"/>
              </w:rPr>
              <w:t xml:space="preserve"> </w:t>
            </w:r>
            <w:proofErr w:type="spellStart"/>
            <w:r w:rsidR="007D7594">
              <w:rPr>
                <w:rFonts w:ascii="Times New Roman CYR" w:hAnsi="Times New Roman CYR" w:cs="Times New Roman CYR"/>
                <w:sz w:val="24"/>
                <w:szCs w:val="24"/>
              </w:rPr>
              <w:t>перiоду</w:t>
            </w:r>
            <w:proofErr w:type="spellEnd"/>
            <w:r w:rsidR="007D7594">
              <w:rPr>
                <w:rFonts w:ascii="Times New Roman CYR" w:hAnsi="Times New Roman CYR" w:cs="Times New Roman CYR"/>
                <w:sz w:val="24"/>
                <w:szCs w:val="24"/>
              </w:rPr>
              <w:t xml:space="preserve">, </w:t>
            </w:r>
            <w:proofErr w:type="spellStart"/>
            <w:r w:rsidR="007D7594">
              <w:rPr>
                <w:rFonts w:ascii="Times New Roman CYR" w:hAnsi="Times New Roman CYR" w:cs="Times New Roman CYR"/>
                <w:sz w:val="24"/>
                <w:szCs w:val="24"/>
              </w:rPr>
              <w:t>позовнi</w:t>
            </w:r>
            <w:proofErr w:type="spellEnd"/>
            <w:r w:rsidR="007D7594">
              <w:rPr>
                <w:rFonts w:ascii="Times New Roman CYR" w:hAnsi="Times New Roman CYR" w:cs="Times New Roman CYR"/>
                <w:sz w:val="24"/>
                <w:szCs w:val="24"/>
              </w:rPr>
              <w:t xml:space="preserve"> вимоги яких складають 1% та </w:t>
            </w:r>
            <w:proofErr w:type="spellStart"/>
            <w:r w:rsidR="007D7594">
              <w:rPr>
                <w:rFonts w:ascii="Times New Roman CYR" w:hAnsi="Times New Roman CYR" w:cs="Times New Roman CYR"/>
                <w:sz w:val="24"/>
                <w:szCs w:val="24"/>
              </w:rPr>
              <w:t>бiльше</w:t>
            </w:r>
            <w:proofErr w:type="spellEnd"/>
            <w:r w:rsidR="007D7594">
              <w:rPr>
                <w:rFonts w:ascii="Times New Roman CYR" w:hAnsi="Times New Roman CYR" w:cs="Times New Roman CYR"/>
                <w:sz w:val="24"/>
                <w:szCs w:val="24"/>
              </w:rPr>
              <w:t xml:space="preserve"> </w:t>
            </w:r>
            <w:proofErr w:type="spellStart"/>
            <w:r w:rsidR="007D7594">
              <w:rPr>
                <w:rFonts w:ascii="Times New Roman CYR" w:hAnsi="Times New Roman CYR" w:cs="Times New Roman CYR"/>
                <w:sz w:val="24"/>
                <w:szCs w:val="24"/>
              </w:rPr>
              <w:t>активiв</w:t>
            </w:r>
            <w:proofErr w:type="spellEnd"/>
            <w:r w:rsidR="007D7594">
              <w:rPr>
                <w:rFonts w:ascii="Times New Roman CYR" w:hAnsi="Times New Roman CYR" w:cs="Times New Roman CYR"/>
                <w:sz w:val="24"/>
                <w:szCs w:val="24"/>
              </w:rPr>
              <w:t xml:space="preserve"> емітента</w:t>
            </w:r>
          </w:p>
          <w:p w14:paraId="42916B58" w14:textId="77777777" w:rsidR="00D52AF2" w:rsidRDefault="007D759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  </w:t>
            </w:r>
            <w:proofErr w:type="spellStart"/>
            <w:r w:rsidR="008664FC">
              <w:rPr>
                <w:rFonts w:ascii="Times New Roman CYR" w:hAnsi="Times New Roman CYR" w:cs="Times New Roman CYR"/>
                <w:sz w:val="24"/>
                <w:szCs w:val="24"/>
              </w:rPr>
              <w:t>Iнформацiя</w:t>
            </w:r>
            <w:proofErr w:type="spellEnd"/>
            <w:r w:rsidR="008664FC">
              <w:rPr>
                <w:rFonts w:ascii="Times New Roman CYR" w:hAnsi="Times New Roman CYR" w:cs="Times New Roman CYR"/>
                <w:sz w:val="24"/>
                <w:szCs w:val="24"/>
              </w:rPr>
              <w:t xml:space="preserve"> про будь-</w:t>
            </w:r>
            <w:proofErr w:type="spellStart"/>
            <w:r w:rsidR="008664FC">
              <w:rPr>
                <w:rFonts w:ascii="Times New Roman CYR" w:hAnsi="Times New Roman CYR" w:cs="Times New Roman CYR"/>
                <w:sz w:val="24"/>
                <w:szCs w:val="24"/>
              </w:rPr>
              <w:t>якi</w:t>
            </w:r>
            <w:proofErr w:type="spellEnd"/>
            <w:r w:rsidR="008664FC">
              <w:rPr>
                <w:rFonts w:ascii="Times New Roman CYR" w:hAnsi="Times New Roman CYR" w:cs="Times New Roman CYR"/>
                <w:sz w:val="24"/>
                <w:szCs w:val="24"/>
              </w:rPr>
              <w:t xml:space="preserve"> обмеження щодо </w:t>
            </w:r>
            <w:proofErr w:type="spellStart"/>
            <w:r w:rsidR="008664FC">
              <w:rPr>
                <w:rFonts w:ascii="Times New Roman CYR" w:hAnsi="Times New Roman CYR" w:cs="Times New Roman CYR"/>
                <w:sz w:val="24"/>
                <w:szCs w:val="24"/>
              </w:rPr>
              <w:t>обiгу</w:t>
            </w:r>
            <w:proofErr w:type="spellEnd"/>
            <w:r w:rsidR="008664FC">
              <w:rPr>
                <w:rFonts w:ascii="Times New Roman CYR" w:hAnsi="Times New Roman CYR" w:cs="Times New Roman CYR"/>
                <w:sz w:val="24"/>
                <w:szCs w:val="24"/>
              </w:rPr>
              <w:t xml:space="preserve"> </w:t>
            </w:r>
            <w:proofErr w:type="spellStart"/>
            <w:r w:rsidR="008664FC">
              <w:rPr>
                <w:rFonts w:ascii="Times New Roman CYR" w:hAnsi="Times New Roman CYR" w:cs="Times New Roman CYR"/>
                <w:sz w:val="24"/>
                <w:szCs w:val="24"/>
              </w:rPr>
              <w:t>цiнних</w:t>
            </w:r>
            <w:proofErr w:type="spellEnd"/>
            <w:r w:rsidR="008664FC">
              <w:rPr>
                <w:rFonts w:ascii="Times New Roman CYR" w:hAnsi="Times New Roman CYR" w:cs="Times New Roman CYR"/>
                <w:sz w:val="24"/>
                <w:szCs w:val="24"/>
              </w:rPr>
              <w:t xml:space="preserve"> </w:t>
            </w:r>
            <w:proofErr w:type="spellStart"/>
            <w:r w:rsidR="008664FC">
              <w:rPr>
                <w:rFonts w:ascii="Times New Roman CYR" w:hAnsi="Times New Roman CYR" w:cs="Times New Roman CYR"/>
                <w:sz w:val="24"/>
                <w:szCs w:val="24"/>
              </w:rPr>
              <w:t>паперiв</w:t>
            </w:r>
            <w:proofErr w:type="spellEnd"/>
            <w:r w:rsidR="008664FC">
              <w:rPr>
                <w:rFonts w:ascii="Times New Roman CYR" w:hAnsi="Times New Roman CYR" w:cs="Times New Roman CYR"/>
                <w:sz w:val="24"/>
                <w:szCs w:val="24"/>
              </w:rPr>
              <w:t xml:space="preserve"> </w:t>
            </w:r>
            <w:proofErr w:type="spellStart"/>
            <w:r w:rsidR="008664FC">
              <w:rPr>
                <w:rFonts w:ascii="Times New Roman CYR" w:hAnsi="Times New Roman CYR" w:cs="Times New Roman CYR"/>
                <w:sz w:val="24"/>
                <w:szCs w:val="24"/>
              </w:rPr>
              <w:t>емiтента</w:t>
            </w:r>
            <w:proofErr w:type="spellEnd"/>
            <w:r w:rsidR="008664FC">
              <w:rPr>
                <w:rFonts w:ascii="Times New Roman CYR" w:hAnsi="Times New Roman CYR" w:cs="Times New Roman CYR"/>
                <w:sz w:val="24"/>
                <w:szCs w:val="24"/>
              </w:rPr>
              <w:t xml:space="preserve">, в тому </w:t>
            </w:r>
            <w:proofErr w:type="spellStart"/>
            <w:r w:rsidR="008664FC">
              <w:rPr>
                <w:rFonts w:ascii="Times New Roman CYR" w:hAnsi="Times New Roman CYR" w:cs="Times New Roman CYR"/>
                <w:sz w:val="24"/>
                <w:szCs w:val="24"/>
              </w:rPr>
              <w:t>числi</w:t>
            </w:r>
            <w:proofErr w:type="spellEnd"/>
            <w:r w:rsidR="008664FC">
              <w:rPr>
                <w:rFonts w:ascii="Times New Roman CYR" w:hAnsi="Times New Roman CYR" w:cs="Times New Roman CYR"/>
                <w:sz w:val="24"/>
                <w:szCs w:val="24"/>
              </w:rPr>
              <w:t xml:space="preserve"> </w:t>
            </w:r>
            <w:proofErr w:type="spellStart"/>
            <w:r w:rsidR="008664FC">
              <w:rPr>
                <w:rFonts w:ascii="Times New Roman CYR" w:hAnsi="Times New Roman CYR" w:cs="Times New Roman CYR"/>
                <w:sz w:val="24"/>
                <w:szCs w:val="24"/>
              </w:rPr>
              <w:t>необхiднiсть</w:t>
            </w:r>
            <w:proofErr w:type="spellEnd"/>
            <w:r w:rsidR="008664FC">
              <w:rPr>
                <w:rFonts w:ascii="Times New Roman CYR" w:hAnsi="Times New Roman CYR" w:cs="Times New Roman CYR"/>
                <w:sz w:val="24"/>
                <w:szCs w:val="24"/>
              </w:rPr>
              <w:t xml:space="preserve"> отримання </w:t>
            </w:r>
            <w:proofErr w:type="spellStart"/>
            <w:r w:rsidR="008664FC">
              <w:rPr>
                <w:rFonts w:ascii="Times New Roman CYR" w:hAnsi="Times New Roman CYR" w:cs="Times New Roman CYR"/>
                <w:sz w:val="24"/>
                <w:szCs w:val="24"/>
              </w:rPr>
              <w:t>вiд</w:t>
            </w:r>
            <w:proofErr w:type="spellEnd"/>
            <w:r w:rsidR="008664FC">
              <w:rPr>
                <w:rFonts w:ascii="Times New Roman CYR" w:hAnsi="Times New Roman CYR" w:cs="Times New Roman CYR"/>
                <w:sz w:val="24"/>
                <w:szCs w:val="24"/>
              </w:rPr>
              <w:t xml:space="preserve"> </w:t>
            </w:r>
            <w:proofErr w:type="spellStart"/>
            <w:r w:rsidR="008664FC">
              <w:rPr>
                <w:rFonts w:ascii="Times New Roman CYR" w:hAnsi="Times New Roman CYR" w:cs="Times New Roman CYR"/>
                <w:sz w:val="24"/>
                <w:szCs w:val="24"/>
              </w:rPr>
              <w:t>емiтента</w:t>
            </w:r>
            <w:proofErr w:type="spellEnd"/>
            <w:r w:rsidR="008664FC">
              <w:rPr>
                <w:rFonts w:ascii="Times New Roman CYR" w:hAnsi="Times New Roman CYR" w:cs="Times New Roman CYR"/>
                <w:sz w:val="24"/>
                <w:szCs w:val="24"/>
              </w:rPr>
              <w:t xml:space="preserve"> або </w:t>
            </w:r>
            <w:proofErr w:type="spellStart"/>
            <w:r w:rsidR="008664FC">
              <w:rPr>
                <w:rFonts w:ascii="Times New Roman CYR" w:hAnsi="Times New Roman CYR" w:cs="Times New Roman CYR"/>
                <w:sz w:val="24"/>
                <w:szCs w:val="24"/>
              </w:rPr>
              <w:t>iнших</w:t>
            </w:r>
            <w:proofErr w:type="spellEnd"/>
            <w:r w:rsidR="008664FC">
              <w:rPr>
                <w:rFonts w:ascii="Times New Roman CYR" w:hAnsi="Times New Roman CYR" w:cs="Times New Roman CYR"/>
                <w:sz w:val="24"/>
                <w:szCs w:val="24"/>
              </w:rPr>
              <w:t xml:space="preserve"> </w:t>
            </w:r>
            <w:proofErr w:type="spellStart"/>
            <w:r w:rsidR="008664FC">
              <w:rPr>
                <w:rFonts w:ascii="Times New Roman CYR" w:hAnsi="Times New Roman CYR" w:cs="Times New Roman CYR"/>
                <w:sz w:val="24"/>
                <w:szCs w:val="24"/>
              </w:rPr>
              <w:t>власникiв</w:t>
            </w:r>
            <w:proofErr w:type="spellEnd"/>
            <w:r w:rsidR="008664FC">
              <w:rPr>
                <w:rFonts w:ascii="Times New Roman CYR" w:hAnsi="Times New Roman CYR" w:cs="Times New Roman CYR"/>
                <w:sz w:val="24"/>
                <w:szCs w:val="24"/>
              </w:rPr>
              <w:t xml:space="preserve"> </w:t>
            </w:r>
            <w:proofErr w:type="spellStart"/>
            <w:r w:rsidR="008664FC">
              <w:rPr>
                <w:rFonts w:ascii="Times New Roman CYR" w:hAnsi="Times New Roman CYR" w:cs="Times New Roman CYR"/>
                <w:sz w:val="24"/>
                <w:szCs w:val="24"/>
              </w:rPr>
              <w:t>цiнних</w:t>
            </w:r>
            <w:proofErr w:type="spellEnd"/>
            <w:r w:rsidR="008664FC">
              <w:rPr>
                <w:rFonts w:ascii="Times New Roman CYR" w:hAnsi="Times New Roman CYR" w:cs="Times New Roman CYR"/>
                <w:sz w:val="24"/>
                <w:szCs w:val="24"/>
              </w:rPr>
              <w:t xml:space="preserve"> </w:t>
            </w:r>
            <w:proofErr w:type="spellStart"/>
            <w:r w:rsidR="008664FC">
              <w:rPr>
                <w:rFonts w:ascii="Times New Roman CYR" w:hAnsi="Times New Roman CYR" w:cs="Times New Roman CYR"/>
                <w:sz w:val="24"/>
                <w:szCs w:val="24"/>
              </w:rPr>
              <w:t>паперiв</w:t>
            </w:r>
            <w:proofErr w:type="spellEnd"/>
            <w:r w:rsidR="008664FC">
              <w:rPr>
                <w:rFonts w:ascii="Times New Roman CYR" w:hAnsi="Times New Roman CYR" w:cs="Times New Roman CYR"/>
                <w:sz w:val="24"/>
                <w:szCs w:val="24"/>
              </w:rPr>
              <w:t xml:space="preserve"> згоди на </w:t>
            </w:r>
            <w:proofErr w:type="spellStart"/>
            <w:r w:rsidR="008664FC">
              <w:rPr>
                <w:rFonts w:ascii="Times New Roman CYR" w:hAnsi="Times New Roman CYR" w:cs="Times New Roman CYR"/>
                <w:sz w:val="24"/>
                <w:szCs w:val="24"/>
              </w:rPr>
              <w:t>вiдчуження</w:t>
            </w:r>
            <w:proofErr w:type="spellEnd"/>
            <w:r w:rsidR="008664FC">
              <w:rPr>
                <w:rFonts w:ascii="Times New Roman CYR" w:hAnsi="Times New Roman CYR" w:cs="Times New Roman CYR"/>
                <w:sz w:val="24"/>
                <w:szCs w:val="24"/>
              </w:rPr>
              <w:t xml:space="preserve"> таких ЦП не надається, тому що </w:t>
            </w:r>
            <w:proofErr w:type="spellStart"/>
            <w:r w:rsidR="008664FC">
              <w:rPr>
                <w:rFonts w:ascii="Times New Roman CYR" w:hAnsi="Times New Roman CYR" w:cs="Times New Roman CYR"/>
                <w:sz w:val="24"/>
                <w:szCs w:val="24"/>
              </w:rPr>
              <w:t>такi</w:t>
            </w:r>
            <w:proofErr w:type="spellEnd"/>
            <w:r w:rsidR="008664FC">
              <w:rPr>
                <w:rFonts w:ascii="Times New Roman CYR" w:hAnsi="Times New Roman CYR" w:cs="Times New Roman CYR"/>
                <w:sz w:val="24"/>
                <w:szCs w:val="24"/>
              </w:rPr>
              <w:t xml:space="preserve"> обмеження </w:t>
            </w:r>
            <w:proofErr w:type="spellStart"/>
            <w:r w:rsidR="008664FC">
              <w:rPr>
                <w:rFonts w:ascii="Times New Roman CYR" w:hAnsi="Times New Roman CYR" w:cs="Times New Roman CYR"/>
                <w:sz w:val="24"/>
                <w:szCs w:val="24"/>
              </w:rPr>
              <w:t>вiдсутнi</w:t>
            </w:r>
            <w:proofErr w:type="spellEnd"/>
            <w:r w:rsidR="008664FC">
              <w:rPr>
                <w:rFonts w:ascii="Times New Roman CYR" w:hAnsi="Times New Roman CYR" w:cs="Times New Roman CYR"/>
                <w:sz w:val="24"/>
                <w:szCs w:val="24"/>
              </w:rPr>
              <w:t>.</w:t>
            </w:r>
          </w:p>
          <w:p w14:paraId="5FCFF252" w14:textId="77777777" w:rsidR="007D7594" w:rsidRDefault="007D759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загальну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обмежено, а також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за результатами обмеження таких прав передано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обмеження у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p>
          <w:p w14:paraId="47902E72" w14:textId="77777777" w:rsidR="007D7594" w:rsidRDefault="007D7594" w:rsidP="007D759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20)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пiдтверджена</w:t>
            </w:r>
            <w:proofErr w:type="spellEnd"/>
            <w:r>
              <w:rPr>
                <w:rFonts w:ascii="Times New Roman CYR" w:hAnsi="Times New Roman CYR" w:cs="Times New Roman CYR"/>
                <w:sz w:val="24"/>
                <w:szCs w:val="24"/>
              </w:rPr>
              <w:t xml:space="preserve">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не надається, тому що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проводився</w:t>
            </w:r>
          </w:p>
          <w:p w14:paraId="0152B285" w14:textId="77777777" w:rsidR="00D52AF2" w:rsidRDefault="007D759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sidR="008664FC">
              <w:rPr>
                <w:rFonts w:ascii="Times New Roman CYR" w:hAnsi="Times New Roman CYR" w:cs="Times New Roman CYR"/>
                <w:sz w:val="24"/>
                <w:szCs w:val="24"/>
              </w:rPr>
              <w:t xml:space="preserve">) </w:t>
            </w:r>
            <w:proofErr w:type="spellStart"/>
            <w:r w:rsidR="008664FC">
              <w:rPr>
                <w:rFonts w:ascii="Times New Roman CYR" w:hAnsi="Times New Roman CYR" w:cs="Times New Roman CYR"/>
                <w:sz w:val="24"/>
                <w:szCs w:val="24"/>
              </w:rPr>
              <w:t>Iнформацiя</w:t>
            </w:r>
            <w:proofErr w:type="spellEnd"/>
            <w:r w:rsidR="008664FC">
              <w:rPr>
                <w:rFonts w:ascii="Times New Roman CYR" w:hAnsi="Times New Roman CYR" w:cs="Times New Roman CYR"/>
                <w:sz w:val="24"/>
                <w:szCs w:val="24"/>
              </w:rPr>
              <w:t xml:space="preserve"> про </w:t>
            </w:r>
            <w:proofErr w:type="spellStart"/>
            <w:r w:rsidR="008664FC">
              <w:rPr>
                <w:rFonts w:ascii="Times New Roman CYR" w:hAnsi="Times New Roman CYR" w:cs="Times New Roman CYR"/>
                <w:sz w:val="24"/>
                <w:szCs w:val="24"/>
              </w:rPr>
              <w:t>змiну</w:t>
            </w:r>
            <w:proofErr w:type="spellEnd"/>
            <w:r w:rsidR="008664FC">
              <w:rPr>
                <w:rFonts w:ascii="Times New Roman CYR" w:hAnsi="Times New Roman CYR" w:cs="Times New Roman CYR"/>
                <w:sz w:val="24"/>
                <w:szCs w:val="24"/>
              </w:rPr>
              <w:t xml:space="preserve"> </w:t>
            </w:r>
            <w:proofErr w:type="spellStart"/>
            <w:r w:rsidR="008664FC">
              <w:rPr>
                <w:rFonts w:ascii="Times New Roman CYR" w:hAnsi="Times New Roman CYR" w:cs="Times New Roman CYR"/>
                <w:sz w:val="24"/>
                <w:szCs w:val="24"/>
              </w:rPr>
              <w:t>акцiонерiв</w:t>
            </w:r>
            <w:proofErr w:type="spellEnd"/>
            <w:r w:rsidR="008664FC">
              <w:rPr>
                <w:rFonts w:ascii="Times New Roman CYR" w:hAnsi="Times New Roman CYR" w:cs="Times New Roman CYR"/>
                <w:sz w:val="24"/>
                <w:szCs w:val="24"/>
              </w:rPr>
              <w:t xml:space="preserve">, яким належать </w:t>
            </w:r>
            <w:proofErr w:type="spellStart"/>
            <w:r w:rsidR="008664FC">
              <w:rPr>
                <w:rFonts w:ascii="Times New Roman CYR" w:hAnsi="Times New Roman CYR" w:cs="Times New Roman CYR"/>
                <w:sz w:val="24"/>
                <w:szCs w:val="24"/>
              </w:rPr>
              <w:t>голосуючi</w:t>
            </w:r>
            <w:proofErr w:type="spellEnd"/>
            <w:r w:rsidR="008664FC">
              <w:rPr>
                <w:rFonts w:ascii="Times New Roman CYR" w:hAnsi="Times New Roman CYR" w:cs="Times New Roman CYR"/>
                <w:sz w:val="24"/>
                <w:szCs w:val="24"/>
              </w:rPr>
              <w:t xml:space="preserve"> </w:t>
            </w:r>
            <w:proofErr w:type="spellStart"/>
            <w:r w:rsidR="008664FC">
              <w:rPr>
                <w:rFonts w:ascii="Times New Roman CYR" w:hAnsi="Times New Roman CYR" w:cs="Times New Roman CYR"/>
                <w:sz w:val="24"/>
                <w:szCs w:val="24"/>
              </w:rPr>
              <w:t>акцiї</w:t>
            </w:r>
            <w:proofErr w:type="spellEnd"/>
            <w:r w:rsidR="008664FC">
              <w:rPr>
                <w:rFonts w:ascii="Times New Roman CYR" w:hAnsi="Times New Roman CYR" w:cs="Times New Roman CYR"/>
                <w:sz w:val="24"/>
                <w:szCs w:val="24"/>
              </w:rPr>
              <w:t xml:space="preserve">, </w:t>
            </w:r>
            <w:proofErr w:type="spellStart"/>
            <w:r w:rsidR="008664FC">
              <w:rPr>
                <w:rFonts w:ascii="Times New Roman CYR" w:hAnsi="Times New Roman CYR" w:cs="Times New Roman CYR"/>
                <w:sz w:val="24"/>
                <w:szCs w:val="24"/>
              </w:rPr>
              <w:t>розмiр</w:t>
            </w:r>
            <w:proofErr w:type="spellEnd"/>
            <w:r w:rsidR="008664FC">
              <w:rPr>
                <w:rFonts w:ascii="Times New Roman CYR" w:hAnsi="Times New Roman CYR" w:cs="Times New Roman CYR"/>
                <w:sz w:val="24"/>
                <w:szCs w:val="24"/>
              </w:rPr>
              <w:t xml:space="preserve"> пакету якого стає, </w:t>
            </w:r>
            <w:proofErr w:type="spellStart"/>
            <w:r w:rsidR="008664FC">
              <w:rPr>
                <w:rFonts w:ascii="Times New Roman CYR" w:hAnsi="Times New Roman CYR" w:cs="Times New Roman CYR"/>
                <w:sz w:val="24"/>
                <w:szCs w:val="24"/>
              </w:rPr>
              <w:t>бiльшим</w:t>
            </w:r>
            <w:proofErr w:type="spellEnd"/>
            <w:r w:rsidR="008664FC">
              <w:rPr>
                <w:rFonts w:ascii="Times New Roman CYR" w:hAnsi="Times New Roman CYR" w:cs="Times New Roman CYR"/>
                <w:sz w:val="24"/>
                <w:szCs w:val="24"/>
              </w:rPr>
              <w:t xml:space="preserve">, меншим або </w:t>
            </w:r>
            <w:proofErr w:type="spellStart"/>
            <w:r w:rsidR="008664FC">
              <w:rPr>
                <w:rFonts w:ascii="Times New Roman CYR" w:hAnsi="Times New Roman CYR" w:cs="Times New Roman CYR"/>
                <w:sz w:val="24"/>
                <w:szCs w:val="24"/>
              </w:rPr>
              <w:t>рiвним</w:t>
            </w:r>
            <w:proofErr w:type="spellEnd"/>
            <w:r w:rsidR="008664FC">
              <w:rPr>
                <w:rFonts w:ascii="Times New Roman CYR" w:hAnsi="Times New Roman CYR" w:cs="Times New Roman CYR"/>
                <w:sz w:val="24"/>
                <w:szCs w:val="24"/>
              </w:rPr>
              <w:t xml:space="preserve"> пороговому значенню - не надається, тому що </w:t>
            </w:r>
            <w:proofErr w:type="spellStart"/>
            <w:r w:rsidR="008664FC">
              <w:rPr>
                <w:rFonts w:ascii="Times New Roman CYR" w:hAnsi="Times New Roman CYR" w:cs="Times New Roman CYR"/>
                <w:sz w:val="24"/>
                <w:szCs w:val="24"/>
              </w:rPr>
              <w:t>такi</w:t>
            </w:r>
            <w:proofErr w:type="spellEnd"/>
            <w:r w:rsidR="008664FC">
              <w:rPr>
                <w:rFonts w:ascii="Times New Roman CYR" w:hAnsi="Times New Roman CYR" w:cs="Times New Roman CYR"/>
                <w:sz w:val="24"/>
                <w:szCs w:val="24"/>
              </w:rPr>
              <w:t xml:space="preserve"> </w:t>
            </w:r>
            <w:proofErr w:type="spellStart"/>
            <w:r w:rsidR="008664FC">
              <w:rPr>
                <w:rFonts w:ascii="Times New Roman CYR" w:hAnsi="Times New Roman CYR" w:cs="Times New Roman CYR"/>
                <w:sz w:val="24"/>
                <w:szCs w:val="24"/>
              </w:rPr>
              <w:t>змiни</w:t>
            </w:r>
            <w:proofErr w:type="spellEnd"/>
            <w:r w:rsidR="008664FC">
              <w:rPr>
                <w:rFonts w:ascii="Times New Roman CYR" w:hAnsi="Times New Roman CYR" w:cs="Times New Roman CYR"/>
                <w:sz w:val="24"/>
                <w:szCs w:val="24"/>
              </w:rPr>
              <w:t xml:space="preserve"> не </w:t>
            </w:r>
            <w:proofErr w:type="spellStart"/>
            <w:r w:rsidR="008664FC">
              <w:rPr>
                <w:rFonts w:ascii="Times New Roman CYR" w:hAnsi="Times New Roman CYR" w:cs="Times New Roman CYR"/>
                <w:sz w:val="24"/>
                <w:szCs w:val="24"/>
              </w:rPr>
              <w:t>вiдбувалися</w:t>
            </w:r>
            <w:proofErr w:type="spellEnd"/>
            <w:r w:rsidR="008664FC">
              <w:rPr>
                <w:rFonts w:ascii="Times New Roman CYR" w:hAnsi="Times New Roman CYR" w:cs="Times New Roman CYR"/>
                <w:sz w:val="24"/>
                <w:szCs w:val="24"/>
              </w:rPr>
              <w:t>.</w:t>
            </w:r>
          </w:p>
          <w:p w14:paraId="5C974965" w14:textId="77777777" w:rsidR="007D7594" w:rsidRDefault="007D7594">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14:paraId="763BBD38"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sectPr w:rsidR="00D52AF2">
          <w:pgSz w:w="12240" w:h="15840"/>
          <w:pgMar w:top="850" w:right="850" w:bottom="850" w:left="1400" w:header="708" w:footer="708" w:gutter="0"/>
          <w:cols w:space="720"/>
          <w:noEndnote/>
        </w:sectPr>
      </w:pPr>
    </w:p>
    <w:p w14:paraId="6CD7144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123239F8"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2BE6A5E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"ЧЕРНIГIВГАЗБУД"</w:t>
      </w:r>
    </w:p>
    <w:p w14:paraId="4A775B58"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5FF8234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"ЧЕРНIГIВГАЗБУД"</w:t>
      </w:r>
    </w:p>
    <w:p w14:paraId="4D6EFCC4"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35E3C31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20.03.1996</w:t>
      </w:r>
    </w:p>
    <w:p w14:paraId="7DC04C07"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5531A05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6BE1879E"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461C99F4"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1291580</w:t>
      </w:r>
    </w:p>
    <w:p w14:paraId="524B12A9"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2517C24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1B83D776"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2BED84E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5210BD94"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6745B5E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w:t>
      </w:r>
    </w:p>
    <w:p w14:paraId="786112CC"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3F1B03CF"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42.21 -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трубопроводiв</w:t>
      </w:r>
      <w:proofErr w:type="spellEnd"/>
      <w:r>
        <w:rPr>
          <w:rFonts w:ascii="Times New Roman CYR" w:hAnsi="Times New Roman CYR" w:cs="Times New Roman CYR"/>
          <w:sz w:val="24"/>
          <w:szCs w:val="24"/>
        </w:rPr>
        <w:t xml:space="preserve"> (основний)</w:t>
      </w:r>
    </w:p>
    <w:p w14:paraId="0A6E0507"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41.10 - </w:t>
      </w:r>
      <w:proofErr w:type="spellStart"/>
      <w:r>
        <w:rPr>
          <w:rFonts w:ascii="Times New Roman CYR" w:hAnsi="Times New Roman CYR" w:cs="Times New Roman CYR"/>
          <w:sz w:val="24"/>
          <w:szCs w:val="24"/>
        </w:rPr>
        <w:t>Органiзацiя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w:t>
      </w:r>
      <w:proofErr w:type="spellEnd"/>
    </w:p>
    <w:p w14:paraId="39C39571"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43.22 - монтаж </w:t>
      </w:r>
      <w:proofErr w:type="spellStart"/>
      <w:r>
        <w:rPr>
          <w:rFonts w:ascii="Times New Roman CYR" w:hAnsi="Times New Roman CYR" w:cs="Times New Roman CYR"/>
          <w:sz w:val="24"/>
          <w:szCs w:val="24"/>
        </w:rPr>
        <w:t>водопровiдних</w:t>
      </w:r>
      <w:proofErr w:type="spellEnd"/>
      <w:r>
        <w:rPr>
          <w:rFonts w:ascii="Times New Roman CYR" w:hAnsi="Times New Roman CYR" w:cs="Times New Roman CYR"/>
          <w:sz w:val="24"/>
          <w:szCs w:val="24"/>
        </w:rPr>
        <w:t xml:space="preserve"> мереж, систем опалення та </w:t>
      </w:r>
      <w:proofErr w:type="spellStart"/>
      <w:r>
        <w:rPr>
          <w:rFonts w:ascii="Times New Roman CYR" w:hAnsi="Times New Roman CYR" w:cs="Times New Roman CYR"/>
          <w:sz w:val="24"/>
          <w:szCs w:val="24"/>
        </w:rPr>
        <w:t>кондицiонування</w:t>
      </w:r>
      <w:proofErr w:type="spellEnd"/>
    </w:p>
    <w:p w14:paraId="1F48D6DC"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48678259"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460074A9"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ПАТ </w:t>
      </w:r>
      <w:proofErr w:type="spellStart"/>
      <w:r>
        <w:rPr>
          <w:rFonts w:ascii="Times New Roman CYR" w:hAnsi="Times New Roman CYR" w:cs="Times New Roman CYR"/>
          <w:sz w:val="24"/>
          <w:szCs w:val="24"/>
        </w:rPr>
        <w:t>фiлiя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Укрексiмбанк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м.Чернiгiв</w:t>
      </w:r>
      <w:proofErr w:type="spellEnd"/>
      <w:r>
        <w:rPr>
          <w:rFonts w:ascii="Times New Roman CYR" w:hAnsi="Times New Roman CYR" w:cs="Times New Roman CYR"/>
          <w:sz w:val="24"/>
          <w:szCs w:val="24"/>
        </w:rPr>
        <w:t>, МФО 322313</w:t>
      </w:r>
    </w:p>
    <w:p w14:paraId="1A88598E"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7BE04E1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UA963223130000026001000012135</w:t>
      </w:r>
    </w:p>
    <w:p w14:paraId="67218AD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0CD8784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UA963223130000026001000012135</w:t>
      </w:r>
    </w:p>
    <w:p w14:paraId="678B26A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60563C2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ПАТ </w:t>
      </w:r>
      <w:proofErr w:type="spellStart"/>
      <w:r>
        <w:rPr>
          <w:rFonts w:ascii="Times New Roman CYR" w:hAnsi="Times New Roman CYR" w:cs="Times New Roman CYR"/>
          <w:sz w:val="24"/>
          <w:szCs w:val="24"/>
        </w:rPr>
        <w:t>фiлiя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Укрексiмбанк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м.Чернiгiв</w:t>
      </w:r>
      <w:proofErr w:type="spellEnd"/>
      <w:r>
        <w:rPr>
          <w:rFonts w:ascii="Times New Roman CYR" w:hAnsi="Times New Roman CYR" w:cs="Times New Roman CYR"/>
          <w:sz w:val="24"/>
          <w:szCs w:val="24"/>
        </w:rPr>
        <w:t>, МФО 322313</w:t>
      </w:r>
    </w:p>
    <w:p w14:paraId="674F083F"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5DFC55C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UA963223130000026001000012135</w:t>
      </w:r>
    </w:p>
    <w:p w14:paraId="34741EB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65CB47BE"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UA963223130000026001000012135</w:t>
      </w:r>
    </w:p>
    <w:p w14:paraId="428C2821"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15EC473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2475D36B"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573C64B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42EFDCA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xml:space="preserve">" має земельну </w:t>
      </w:r>
      <w:proofErr w:type="spellStart"/>
      <w:r>
        <w:rPr>
          <w:rFonts w:ascii="Times New Roman CYR" w:hAnsi="Times New Roman CYR" w:cs="Times New Roman CYR"/>
          <w:sz w:val="24"/>
          <w:szCs w:val="24"/>
        </w:rPr>
        <w:t>дiлянку</w:t>
      </w:r>
      <w:proofErr w:type="spellEnd"/>
      <w:r>
        <w:rPr>
          <w:rFonts w:ascii="Times New Roman CYR" w:hAnsi="Times New Roman CYR" w:cs="Times New Roman CYR"/>
          <w:sz w:val="24"/>
          <w:szCs w:val="24"/>
        </w:rPr>
        <w:t xml:space="preserve"> - 1,4739га. в </w:t>
      </w:r>
      <w:proofErr w:type="spellStart"/>
      <w:r>
        <w:rPr>
          <w:rFonts w:ascii="Times New Roman CYR" w:hAnsi="Times New Roman CYR" w:cs="Times New Roman CYR"/>
          <w:sz w:val="24"/>
          <w:szCs w:val="24"/>
        </w:rPr>
        <w:t>м.Чернiговi</w:t>
      </w:r>
      <w:proofErr w:type="spellEnd"/>
      <w:r>
        <w:rPr>
          <w:rFonts w:ascii="Times New Roman CYR" w:hAnsi="Times New Roman CYR" w:cs="Times New Roman CYR"/>
          <w:sz w:val="24"/>
          <w:szCs w:val="24"/>
        </w:rPr>
        <w:t>. ПрАТ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xml:space="preserve">" має 2  </w:t>
      </w:r>
      <w:proofErr w:type="spellStart"/>
      <w:r>
        <w:rPr>
          <w:rFonts w:ascii="Times New Roman CYR" w:hAnsi="Times New Roman CYR" w:cs="Times New Roman CYR"/>
          <w:sz w:val="24"/>
          <w:szCs w:val="24"/>
        </w:rPr>
        <w:t>безбалансовi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фiлiї</w:t>
      </w:r>
      <w:proofErr w:type="spellEnd"/>
      <w:r>
        <w:rPr>
          <w:rFonts w:ascii="Times New Roman CYR" w:hAnsi="Times New Roman CYR" w:cs="Times New Roman CYR"/>
          <w:sz w:val="24"/>
          <w:szCs w:val="24"/>
        </w:rPr>
        <w:t xml:space="preserve">: Козелецька </w:t>
      </w:r>
      <w:proofErr w:type="spellStart"/>
      <w:r>
        <w:rPr>
          <w:rFonts w:ascii="Times New Roman CYR" w:hAnsi="Times New Roman CYR" w:cs="Times New Roman CYR"/>
          <w:sz w:val="24"/>
          <w:szCs w:val="24"/>
        </w:rPr>
        <w:t>фiлiя</w:t>
      </w:r>
      <w:proofErr w:type="spellEnd"/>
      <w:r>
        <w:rPr>
          <w:rFonts w:ascii="Times New Roman CYR" w:hAnsi="Times New Roman CYR" w:cs="Times New Roman CYR"/>
          <w:sz w:val="24"/>
          <w:szCs w:val="24"/>
        </w:rPr>
        <w:t xml:space="preserve"> ПрАТ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xml:space="preserve">", яка знаходиться за адресою -17000 </w:t>
      </w:r>
      <w:proofErr w:type="spellStart"/>
      <w:r>
        <w:rPr>
          <w:rFonts w:ascii="Times New Roman CYR" w:hAnsi="Times New Roman CYR" w:cs="Times New Roman CYR"/>
          <w:sz w:val="24"/>
          <w:szCs w:val="24"/>
        </w:rPr>
        <w:t>Чернiгiвська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обл.Козелецький</w:t>
      </w:r>
      <w:proofErr w:type="spellEnd"/>
      <w:r>
        <w:rPr>
          <w:rFonts w:ascii="Times New Roman CYR" w:hAnsi="Times New Roman CYR" w:cs="Times New Roman CYR"/>
          <w:sz w:val="24"/>
          <w:szCs w:val="24"/>
        </w:rPr>
        <w:t xml:space="preserve"> р-н </w:t>
      </w:r>
      <w:proofErr w:type="spellStart"/>
      <w:r>
        <w:rPr>
          <w:rFonts w:ascii="Times New Roman CYR" w:hAnsi="Times New Roman CYR" w:cs="Times New Roman CYR"/>
          <w:sz w:val="24"/>
          <w:szCs w:val="24"/>
        </w:rPr>
        <w:t>смт.Козелець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вул.Дневича</w:t>
      </w:r>
      <w:proofErr w:type="spellEnd"/>
      <w:r>
        <w:rPr>
          <w:rFonts w:ascii="Times New Roman CYR" w:hAnsi="Times New Roman CYR" w:cs="Times New Roman CYR"/>
          <w:sz w:val="24"/>
          <w:szCs w:val="24"/>
        </w:rPr>
        <w:t xml:space="preserve"> 74. та має земельну 0,2866га та Прилуцька </w:t>
      </w:r>
      <w:proofErr w:type="spellStart"/>
      <w:r>
        <w:rPr>
          <w:rFonts w:ascii="Times New Roman CYR" w:hAnsi="Times New Roman CYR" w:cs="Times New Roman CYR"/>
          <w:sz w:val="24"/>
          <w:szCs w:val="24"/>
        </w:rPr>
        <w:t>фiлiя</w:t>
      </w:r>
      <w:proofErr w:type="spellEnd"/>
      <w:r>
        <w:rPr>
          <w:rFonts w:ascii="Times New Roman CYR" w:hAnsi="Times New Roman CYR" w:cs="Times New Roman CYR"/>
          <w:sz w:val="24"/>
          <w:szCs w:val="24"/>
        </w:rPr>
        <w:t xml:space="preserve"> ПрАТ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xml:space="preserve">", яка знаходиться за адресою - 17500 </w:t>
      </w:r>
      <w:proofErr w:type="spellStart"/>
      <w:r>
        <w:rPr>
          <w:rFonts w:ascii="Times New Roman CYR" w:hAnsi="Times New Roman CYR" w:cs="Times New Roman CYR"/>
          <w:sz w:val="24"/>
          <w:szCs w:val="24"/>
        </w:rPr>
        <w:t>Чернiгiвська</w:t>
      </w:r>
      <w:proofErr w:type="spellEnd"/>
      <w:r>
        <w:rPr>
          <w:rFonts w:ascii="Times New Roman CYR" w:hAnsi="Times New Roman CYR" w:cs="Times New Roman CYR"/>
          <w:sz w:val="24"/>
          <w:szCs w:val="24"/>
        </w:rPr>
        <w:t xml:space="preserve"> обл. Прилуцький р-н </w:t>
      </w:r>
      <w:proofErr w:type="spellStart"/>
      <w:r>
        <w:rPr>
          <w:rFonts w:ascii="Times New Roman CYR" w:hAnsi="Times New Roman CYR" w:cs="Times New Roman CYR"/>
          <w:sz w:val="24"/>
          <w:szCs w:val="24"/>
        </w:rPr>
        <w:t>с.Яблунiвка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вул.Незалежностi</w:t>
      </w:r>
      <w:proofErr w:type="spellEnd"/>
      <w:r>
        <w:rPr>
          <w:rFonts w:ascii="Times New Roman CYR" w:hAnsi="Times New Roman CYR" w:cs="Times New Roman CYR"/>
          <w:sz w:val="24"/>
          <w:szCs w:val="24"/>
        </w:rPr>
        <w:t xml:space="preserve"> буд.16. А також 2 </w:t>
      </w:r>
      <w:proofErr w:type="spellStart"/>
      <w:r>
        <w:rPr>
          <w:rFonts w:ascii="Times New Roman CYR" w:hAnsi="Times New Roman CYR" w:cs="Times New Roman CYR"/>
          <w:sz w:val="24"/>
          <w:szCs w:val="24"/>
        </w:rPr>
        <w:t>дiльницi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м.Чернiговi</w:t>
      </w:r>
      <w:proofErr w:type="spellEnd"/>
      <w:r>
        <w:rPr>
          <w:rFonts w:ascii="Times New Roman CYR" w:hAnsi="Times New Roman CYR" w:cs="Times New Roman CYR"/>
          <w:sz w:val="24"/>
          <w:szCs w:val="24"/>
        </w:rPr>
        <w:t xml:space="preserve"> та в </w:t>
      </w:r>
      <w:proofErr w:type="spellStart"/>
      <w:r>
        <w:rPr>
          <w:rFonts w:ascii="Times New Roman CYR" w:hAnsi="Times New Roman CYR" w:cs="Times New Roman CYR"/>
          <w:sz w:val="24"/>
          <w:szCs w:val="24"/>
        </w:rPr>
        <w:t>м.Нiжинi</w:t>
      </w:r>
      <w:proofErr w:type="spellEnd"/>
      <w:r>
        <w:rPr>
          <w:rFonts w:ascii="Times New Roman CYR" w:hAnsi="Times New Roman CYR" w:cs="Times New Roman CYR"/>
          <w:sz w:val="24"/>
          <w:szCs w:val="24"/>
        </w:rPr>
        <w:t>.</w:t>
      </w:r>
    </w:p>
    <w:p w14:paraId="06F1B4CA"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01B157F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Cередньооблікова</w:t>
      </w:r>
      <w:proofErr w:type="spellEnd"/>
      <w:r>
        <w:rPr>
          <w:rFonts w:ascii="Times New Roman CYR" w:hAnsi="Times New Roman CYR" w:cs="Times New Roman CYR"/>
          <w:b/>
          <w:bCs/>
          <w:sz w:val="24"/>
          <w:szCs w:val="24"/>
        </w:rPr>
        <w:t xml:space="preserve"> чисельність штатних працівників облікового складу (осіб), середня чисельність позаштатних працівників та осіб, які працюють за сумісництвом (осіб), </w:t>
      </w:r>
      <w:r>
        <w:rPr>
          <w:rFonts w:ascii="Times New Roman CYR" w:hAnsi="Times New Roman CYR" w:cs="Times New Roman CYR"/>
          <w:b/>
          <w:bCs/>
          <w:sz w:val="24"/>
          <w:szCs w:val="24"/>
        </w:rPr>
        <w:lastRenderedPageBreak/>
        <w:t>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0B895E01" w14:textId="77777777" w:rsidR="00D52AF2" w:rsidRDefault="00C91B68">
      <w:pPr>
        <w:widowControl w:val="0"/>
        <w:autoSpaceDE w:val="0"/>
        <w:autoSpaceDN w:val="0"/>
        <w:adjustRightInd w:val="0"/>
        <w:spacing w:after="0" w:line="240" w:lineRule="auto"/>
        <w:jc w:val="both"/>
        <w:rPr>
          <w:rFonts w:ascii="Times New Roman CYR" w:hAnsi="Times New Roman CYR" w:cs="Times New Roman CYR"/>
          <w:sz w:val="24"/>
          <w:szCs w:val="24"/>
        </w:rPr>
      </w:pPr>
      <w:r w:rsidRPr="00C91B68">
        <w:rPr>
          <w:rFonts w:ascii="Times New Roman CYR" w:hAnsi="Times New Roman CYR" w:cs="Times New Roman CYR"/>
          <w:sz w:val="24"/>
          <w:szCs w:val="24"/>
        </w:rPr>
        <w:t xml:space="preserve">Середня </w:t>
      </w:r>
      <w:proofErr w:type="spellStart"/>
      <w:r w:rsidRPr="00C91B68">
        <w:rPr>
          <w:rFonts w:ascii="Times New Roman CYR" w:hAnsi="Times New Roman CYR" w:cs="Times New Roman CYR"/>
          <w:sz w:val="24"/>
          <w:szCs w:val="24"/>
        </w:rPr>
        <w:t>облiкова</w:t>
      </w:r>
      <w:proofErr w:type="spellEnd"/>
      <w:r w:rsidRPr="00C91B68">
        <w:rPr>
          <w:rFonts w:ascii="Times New Roman CYR" w:hAnsi="Times New Roman CYR" w:cs="Times New Roman CYR"/>
          <w:sz w:val="24"/>
          <w:szCs w:val="24"/>
        </w:rPr>
        <w:t xml:space="preserve"> </w:t>
      </w:r>
      <w:proofErr w:type="spellStart"/>
      <w:r w:rsidRPr="00C91B68">
        <w:rPr>
          <w:rFonts w:ascii="Times New Roman CYR" w:hAnsi="Times New Roman CYR" w:cs="Times New Roman CYR"/>
          <w:sz w:val="24"/>
          <w:szCs w:val="24"/>
        </w:rPr>
        <w:t>кiлькiсть</w:t>
      </w:r>
      <w:proofErr w:type="spellEnd"/>
      <w:r w:rsidRPr="00C91B68">
        <w:rPr>
          <w:rFonts w:ascii="Times New Roman CYR" w:hAnsi="Times New Roman CYR" w:cs="Times New Roman CYR"/>
          <w:sz w:val="24"/>
          <w:szCs w:val="24"/>
        </w:rPr>
        <w:t xml:space="preserve"> штатних </w:t>
      </w:r>
      <w:proofErr w:type="spellStart"/>
      <w:r w:rsidRPr="00C91B68">
        <w:rPr>
          <w:rFonts w:ascii="Times New Roman CYR" w:hAnsi="Times New Roman CYR" w:cs="Times New Roman CYR"/>
          <w:sz w:val="24"/>
          <w:szCs w:val="24"/>
        </w:rPr>
        <w:t>працiвникiв</w:t>
      </w:r>
      <w:proofErr w:type="spellEnd"/>
      <w:r w:rsidRPr="00C91B68">
        <w:rPr>
          <w:rFonts w:ascii="Times New Roman CYR" w:hAnsi="Times New Roman CYR" w:cs="Times New Roman CYR"/>
          <w:sz w:val="24"/>
          <w:szCs w:val="24"/>
        </w:rPr>
        <w:t xml:space="preserve">- 28осiб. Позаштатних </w:t>
      </w:r>
      <w:proofErr w:type="spellStart"/>
      <w:r w:rsidRPr="00C91B68">
        <w:rPr>
          <w:rFonts w:ascii="Times New Roman CYR" w:hAnsi="Times New Roman CYR" w:cs="Times New Roman CYR"/>
          <w:sz w:val="24"/>
          <w:szCs w:val="24"/>
        </w:rPr>
        <w:t>працiвникiв</w:t>
      </w:r>
      <w:proofErr w:type="spellEnd"/>
      <w:r w:rsidRPr="00C91B68">
        <w:rPr>
          <w:rFonts w:ascii="Times New Roman CYR" w:hAnsi="Times New Roman CYR" w:cs="Times New Roman CYR"/>
          <w:sz w:val="24"/>
          <w:szCs w:val="24"/>
        </w:rPr>
        <w:t xml:space="preserve"> - немає. </w:t>
      </w:r>
      <w:proofErr w:type="spellStart"/>
      <w:r w:rsidRPr="00C91B68">
        <w:rPr>
          <w:rFonts w:ascii="Times New Roman CYR" w:hAnsi="Times New Roman CYR" w:cs="Times New Roman CYR"/>
          <w:sz w:val="24"/>
          <w:szCs w:val="24"/>
        </w:rPr>
        <w:t>Прцюючих</w:t>
      </w:r>
      <w:proofErr w:type="spellEnd"/>
      <w:r w:rsidRPr="00C91B68">
        <w:rPr>
          <w:rFonts w:ascii="Times New Roman CYR" w:hAnsi="Times New Roman CYR" w:cs="Times New Roman CYR"/>
          <w:sz w:val="24"/>
          <w:szCs w:val="24"/>
        </w:rPr>
        <w:t xml:space="preserve"> на умовах неповного робочого часу - немає. Фонд оплати </w:t>
      </w:r>
      <w:proofErr w:type="spellStart"/>
      <w:r w:rsidRPr="00C91B68">
        <w:rPr>
          <w:rFonts w:ascii="Times New Roman CYR" w:hAnsi="Times New Roman CYR" w:cs="Times New Roman CYR"/>
          <w:sz w:val="24"/>
          <w:szCs w:val="24"/>
        </w:rPr>
        <w:t>працi</w:t>
      </w:r>
      <w:proofErr w:type="spellEnd"/>
      <w:r w:rsidRPr="00C91B68">
        <w:rPr>
          <w:rFonts w:ascii="Times New Roman CYR" w:hAnsi="Times New Roman CYR" w:cs="Times New Roman CYR"/>
          <w:sz w:val="24"/>
          <w:szCs w:val="24"/>
        </w:rPr>
        <w:t xml:space="preserve"> складав в попередньому </w:t>
      </w:r>
      <w:proofErr w:type="spellStart"/>
      <w:r w:rsidRPr="00C91B68">
        <w:rPr>
          <w:rFonts w:ascii="Times New Roman CYR" w:hAnsi="Times New Roman CYR" w:cs="Times New Roman CYR"/>
          <w:sz w:val="24"/>
          <w:szCs w:val="24"/>
        </w:rPr>
        <w:t>звiтному</w:t>
      </w:r>
      <w:proofErr w:type="spellEnd"/>
      <w:r w:rsidRPr="00C91B68">
        <w:rPr>
          <w:rFonts w:ascii="Times New Roman CYR" w:hAnsi="Times New Roman CYR" w:cs="Times New Roman CYR"/>
          <w:sz w:val="24"/>
          <w:szCs w:val="24"/>
        </w:rPr>
        <w:t xml:space="preserve"> </w:t>
      </w:r>
      <w:proofErr w:type="spellStart"/>
      <w:r w:rsidRPr="00C91B68">
        <w:rPr>
          <w:rFonts w:ascii="Times New Roman CYR" w:hAnsi="Times New Roman CYR" w:cs="Times New Roman CYR"/>
          <w:sz w:val="24"/>
          <w:szCs w:val="24"/>
        </w:rPr>
        <w:t>перiодi</w:t>
      </w:r>
      <w:proofErr w:type="spellEnd"/>
      <w:r w:rsidRPr="00C91B68">
        <w:rPr>
          <w:rFonts w:ascii="Times New Roman CYR" w:hAnsi="Times New Roman CYR" w:cs="Times New Roman CYR"/>
          <w:sz w:val="24"/>
          <w:szCs w:val="24"/>
        </w:rPr>
        <w:t xml:space="preserve"> 2925,0 </w:t>
      </w:r>
      <w:proofErr w:type="spellStart"/>
      <w:r w:rsidRPr="00C91B68">
        <w:rPr>
          <w:rFonts w:ascii="Times New Roman CYR" w:hAnsi="Times New Roman CYR" w:cs="Times New Roman CYR"/>
          <w:sz w:val="24"/>
          <w:szCs w:val="24"/>
        </w:rPr>
        <w:t>тис.грн</w:t>
      </w:r>
      <w:proofErr w:type="spellEnd"/>
      <w:r w:rsidRPr="00C91B68">
        <w:rPr>
          <w:rFonts w:ascii="Times New Roman CYR" w:hAnsi="Times New Roman CYR" w:cs="Times New Roman CYR"/>
          <w:sz w:val="24"/>
          <w:szCs w:val="24"/>
        </w:rPr>
        <w:t xml:space="preserve">., в </w:t>
      </w:r>
      <w:proofErr w:type="spellStart"/>
      <w:r w:rsidRPr="00C91B68">
        <w:rPr>
          <w:rFonts w:ascii="Times New Roman CYR" w:hAnsi="Times New Roman CYR" w:cs="Times New Roman CYR"/>
          <w:sz w:val="24"/>
          <w:szCs w:val="24"/>
        </w:rPr>
        <w:t>звiтному</w:t>
      </w:r>
      <w:proofErr w:type="spellEnd"/>
      <w:r w:rsidRPr="00C91B68">
        <w:rPr>
          <w:rFonts w:ascii="Times New Roman CYR" w:hAnsi="Times New Roman CYR" w:cs="Times New Roman CYR"/>
          <w:sz w:val="24"/>
          <w:szCs w:val="24"/>
        </w:rPr>
        <w:t xml:space="preserve"> </w:t>
      </w:r>
      <w:proofErr w:type="spellStart"/>
      <w:r w:rsidRPr="00C91B68">
        <w:rPr>
          <w:rFonts w:ascii="Times New Roman CYR" w:hAnsi="Times New Roman CYR" w:cs="Times New Roman CYR"/>
          <w:sz w:val="24"/>
          <w:szCs w:val="24"/>
        </w:rPr>
        <w:t>перiодi</w:t>
      </w:r>
      <w:proofErr w:type="spellEnd"/>
      <w:r w:rsidRPr="00C91B68">
        <w:rPr>
          <w:rFonts w:ascii="Times New Roman CYR" w:hAnsi="Times New Roman CYR" w:cs="Times New Roman CYR"/>
          <w:sz w:val="24"/>
          <w:szCs w:val="24"/>
        </w:rPr>
        <w:t xml:space="preserve"> - 1354 тис. грн. Фонд оплати </w:t>
      </w:r>
      <w:proofErr w:type="spellStart"/>
      <w:r w:rsidRPr="00C91B68">
        <w:rPr>
          <w:rFonts w:ascii="Times New Roman CYR" w:hAnsi="Times New Roman CYR" w:cs="Times New Roman CYR"/>
          <w:sz w:val="24"/>
          <w:szCs w:val="24"/>
        </w:rPr>
        <w:t>працi</w:t>
      </w:r>
      <w:proofErr w:type="spellEnd"/>
      <w:r w:rsidRPr="00C91B68">
        <w:rPr>
          <w:rFonts w:ascii="Times New Roman CYR" w:hAnsi="Times New Roman CYR" w:cs="Times New Roman CYR"/>
          <w:sz w:val="24"/>
          <w:szCs w:val="24"/>
        </w:rPr>
        <w:t xml:space="preserve"> зменшився на 1571 тис. грн. ( 53,7  %) в зв'язку </w:t>
      </w:r>
      <w:proofErr w:type="spellStart"/>
      <w:r w:rsidRPr="00C91B68">
        <w:rPr>
          <w:rFonts w:ascii="Times New Roman CYR" w:hAnsi="Times New Roman CYR" w:cs="Times New Roman CYR"/>
          <w:sz w:val="24"/>
          <w:szCs w:val="24"/>
        </w:rPr>
        <w:t>iз</w:t>
      </w:r>
      <w:proofErr w:type="spellEnd"/>
      <w:r w:rsidRPr="00C91B68">
        <w:rPr>
          <w:rFonts w:ascii="Times New Roman CYR" w:hAnsi="Times New Roman CYR" w:cs="Times New Roman CYR"/>
          <w:sz w:val="24"/>
          <w:szCs w:val="24"/>
        </w:rPr>
        <w:t xml:space="preserve"> суттєвим скороченням </w:t>
      </w:r>
      <w:proofErr w:type="spellStart"/>
      <w:r w:rsidRPr="00C91B68">
        <w:rPr>
          <w:rFonts w:ascii="Times New Roman CYR" w:hAnsi="Times New Roman CYR" w:cs="Times New Roman CYR"/>
          <w:sz w:val="24"/>
          <w:szCs w:val="24"/>
        </w:rPr>
        <w:t>кiлькостi</w:t>
      </w:r>
      <w:proofErr w:type="spellEnd"/>
      <w:r w:rsidRPr="00C91B68">
        <w:rPr>
          <w:rFonts w:ascii="Times New Roman CYR" w:hAnsi="Times New Roman CYR" w:cs="Times New Roman CYR"/>
          <w:sz w:val="24"/>
          <w:szCs w:val="24"/>
        </w:rPr>
        <w:t xml:space="preserve"> працюючих та скороченням операційної діяльності </w:t>
      </w:r>
      <w:r>
        <w:rPr>
          <w:rFonts w:ascii="Times New Roman CYR" w:hAnsi="Times New Roman CYR" w:cs="Times New Roman CYR"/>
          <w:sz w:val="24"/>
          <w:szCs w:val="24"/>
        </w:rPr>
        <w:t xml:space="preserve">в </w:t>
      </w:r>
      <w:r w:rsidRPr="00C91B68">
        <w:rPr>
          <w:rFonts w:ascii="Times New Roman CYR" w:hAnsi="Times New Roman CYR" w:cs="Times New Roman CYR"/>
          <w:sz w:val="24"/>
          <w:szCs w:val="24"/>
        </w:rPr>
        <w:t xml:space="preserve">зв’язку з карантинними обмеженнями. Кадрова програма направлена на </w:t>
      </w:r>
      <w:proofErr w:type="spellStart"/>
      <w:r w:rsidRPr="00C91B68">
        <w:rPr>
          <w:rFonts w:ascii="Times New Roman CYR" w:hAnsi="Times New Roman CYR" w:cs="Times New Roman CYR"/>
          <w:sz w:val="24"/>
          <w:szCs w:val="24"/>
        </w:rPr>
        <w:t>пiдвищення</w:t>
      </w:r>
      <w:proofErr w:type="spellEnd"/>
      <w:r w:rsidRPr="00C91B68">
        <w:rPr>
          <w:rFonts w:ascii="Times New Roman CYR" w:hAnsi="Times New Roman CYR" w:cs="Times New Roman CYR"/>
          <w:sz w:val="24"/>
          <w:szCs w:val="24"/>
        </w:rPr>
        <w:t xml:space="preserve"> </w:t>
      </w:r>
      <w:proofErr w:type="spellStart"/>
      <w:r w:rsidRPr="00C91B68">
        <w:rPr>
          <w:rFonts w:ascii="Times New Roman CYR" w:hAnsi="Times New Roman CYR" w:cs="Times New Roman CYR"/>
          <w:sz w:val="24"/>
          <w:szCs w:val="24"/>
        </w:rPr>
        <w:t>квалiфiкацiї</w:t>
      </w:r>
      <w:proofErr w:type="spellEnd"/>
      <w:r w:rsidRPr="00C91B68">
        <w:rPr>
          <w:rFonts w:ascii="Times New Roman CYR" w:hAnsi="Times New Roman CYR" w:cs="Times New Roman CYR"/>
          <w:sz w:val="24"/>
          <w:szCs w:val="24"/>
        </w:rPr>
        <w:t xml:space="preserve"> </w:t>
      </w:r>
      <w:proofErr w:type="spellStart"/>
      <w:r w:rsidRPr="00C91B68">
        <w:rPr>
          <w:rFonts w:ascii="Times New Roman CYR" w:hAnsi="Times New Roman CYR" w:cs="Times New Roman CYR"/>
          <w:sz w:val="24"/>
          <w:szCs w:val="24"/>
        </w:rPr>
        <w:t>працiвникiв</w:t>
      </w:r>
      <w:proofErr w:type="spellEnd"/>
      <w:r w:rsidRPr="00C91B68">
        <w:rPr>
          <w:rFonts w:ascii="Times New Roman CYR" w:hAnsi="Times New Roman CYR" w:cs="Times New Roman CYR"/>
          <w:sz w:val="24"/>
          <w:szCs w:val="24"/>
        </w:rPr>
        <w:t xml:space="preserve">, та забезпечення її </w:t>
      </w:r>
      <w:proofErr w:type="spellStart"/>
      <w:r w:rsidRPr="00C91B68">
        <w:rPr>
          <w:rFonts w:ascii="Times New Roman CYR" w:hAnsi="Times New Roman CYR" w:cs="Times New Roman CYR"/>
          <w:sz w:val="24"/>
          <w:szCs w:val="24"/>
        </w:rPr>
        <w:t>вiдповiдостi</w:t>
      </w:r>
      <w:proofErr w:type="spellEnd"/>
      <w:r w:rsidRPr="00C91B68">
        <w:rPr>
          <w:rFonts w:ascii="Times New Roman CYR" w:hAnsi="Times New Roman CYR" w:cs="Times New Roman CYR"/>
          <w:sz w:val="24"/>
          <w:szCs w:val="24"/>
        </w:rPr>
        <w:t xml:space="preserve"> </w:t>
      </w:r>
      <w:proofErr w:type="spellStart"/>
      <w:r w:rsidRPr="00C91B68">
        <w:rPr>
          <w:rFonts w:ascii="Times New Roman CYR" w:hAnsi="Times New Roman CYR" w:cs="Times New Roman CYR"/>
          <w:sz w:val="24"/>
          <w:szCs w:val="24"/>
        </w:rPr>
        <w:t>операцiйним</w:t>
      </w:r>
      <w:proofErr w:type="spellEnd"/>
      <w:r w:rsidRPr="00C91B68">
        <w:rPr>
          <w:rFonts w:ascii="Times New Roman CYR" w:hAnsi="Times New Roman CYR" w:cs="Times New Roman CYR"/>
          <w:sz w:val="24"/>
          <w:szCs w:val="24"/>
        </w:rPr>
        <w:t xml:space="preserve"> потребам. </w:t>
      </w:r>
      <w:proofErr w:type="spellStart"/>
      <w:r w:rsidRPr="00C91B68">
        <w:rPr>
          <w:rFonts w:ascii="Times New Roman CYR" w:hAnsi="Times New Roman CYR" w:cs="Times New Roman CYR"/>
          <w:sz w:val="24"/>
          <w:szCs w:val="24"/>
        </w:rPr>
        <w:t>Рiвень</w:t>
      </w:r>
      <w:proofErr w:type="spellEnd"/>
      <w:r w:rsidRPr="00C91B68">
        <w:rPr>
          <w:rFonts w:ascii="Times New Roman CYR" w:hAnsi="Times New Roman CYR" w:cs="Times New Roman CYR"/>
          <w:sz w:val="24"/>
          <w:szCs w:val="24"/>
        </w:rPr>
        <w:t xml:space="preserve"> </w:t>
      </w:r>
      <w:proofErr w:type="spellStart"/>
      <w:r w:rsidRPr="00C91B68">
        <w:rPr>
          <w:rFonts w:ascii="Times New Roman CYR" w:hAnsi="Times New Roman CYR" w:cs="Times New Roman CYR"/>
          <w:sz w:val="24"/>
          <w:szCs w:val="24"/>
        </w:rPr>
        <w:t>квалiфiкацiї</w:t>
      </w:r>
      <w:proofErr w:type="spellEnd"/>
      <w:r w:rsidRPr="00C91B68">
        <w:rPr>
          <w:rFonts w:ascii="Times New Roman CYR" w:hAnsi="Times New Roman CYR" w:cs="Times New Roman CYR"/>
          <w:sz w:val="24"/>
          <w:szCs w:val="24"/>
        </w:rPr>
        <w:t xml:space="preserve"> забезпечуються через </w:t>
      </w:r>
      <w:proofErr w:type="spellStart"/>
      <w:r w:rsidRPr="00C91B68">
        <w:rPr>
          <w:rFonts w:ascii="Times New Roman CYR" w:hAnsi="Times New Roman CYR" w:cs="Times New Roman CYR"/>
          <w:sz w:val="24"/>
          <w:szCs w:val="24"/>
        </w:rPr>
        <w:t>самоосвiту</w:t>
      </w:r>
      <w:proofErr w:type="spellEnd"/>
      <w:r w:rsidRPr="00C91B68">
        <w:rPr>
          <w:rFonts w:ascii="Times New Roman CYR" w:hAnsi="Times New Roman CYR" w:cs="Times New Roman CYR"/>
          <w:sz w:val="24"/>
          <w:szCs w:val="24"/>
        </w:rPr>
        <w:t>.</w:t>
      </w:r>
    </w:p>
    <w:p w14:paraId="2FE7FEB8"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7223A5B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5C990FA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не належить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w:t>
      </w:r>
    </w:p>
    <w:p w14:paraId="76FA0AF9"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7183F11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Cпільна</w:t>
      </w:r>
      <w:proofErr w:type="spellEnd"/>
      <w:r>
        <w:rPr>
          <w:rFonts w:ascii="Times New Roman CYR" w:hAnsi="Times New Roman CYR" w:cs="Times New Roman CYR"/>
          <w:b/>
          <w:bCs/>
          <w:sz w:val="24"/>
          <w:szCs w:val="24"/>
        </w:rPr>
        <w:t xml:space="preserve">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6DC4B1E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Спiльної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xml:space="preserve">, установами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не проводить </w:t>
      </w:r>
    </w:p>
    <w:p w14:paraId="2DEAE8AE"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27ED205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4EFFA91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з боку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надходило.</w:t>
      </w:r>
    </w:p>
    <w:p w14:paraId="4106A342"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36B1F4E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640CA77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незмiнна</w:t>
      </w:r>
      <w:proofErr w:type="spellEnd"/>
      <w:r>
        <w:rPr>
          <w:rFonts w:ascii="Times New Roman CYR" w:hAnsi="Times New Roman CYR" w:cs="Times New Roman CYR"/>
          <w:sz w:val="24"/>
          <w:szCs w:val="24"/>
        </w:rPr>
        <w:t xml:space="preserve">. </w:t>
      </w:r>
    </w:p>
    <w:p w14:paraId="54817BDC"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є Закон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нацiональнi</w:t>
      </w:r>
      <w:proofErr w:type="spellEnd"/>
      <w:r>
        <w:rPr>
          <w:rFonts w:ascii="Times New Roman CYR" w:hAnsi="Times New Roman CYR" w:cs="Times New Roman CYR"/>
          <w:sz w:val="24"/>
          <w:szCs w:val="24"/>
        </w:rPr>
        <w:t xml:space="preserve">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Товариства (наказ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
    <w:p w14:paraId="06799BE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базується на основних принципах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викладених в </w:t>
      </w:r>
      <w:proofErr w:type="spellStart"/>
      <w:r>
        <w:rPr>
          <w:rFonts w:ascii="Times New Roman CYR" w:hAnsi="Times New Roman CYR" w:cs="Times New Roman CYR"/>
          <w:sz w:val="24"/>
          <w:szCs w:val="24"/>
        </w:rPr>
        <w:t>Законi</w:t>
      </w:r>
      <w:proofErr w:type="spellEnd"/>
      <w:r>
        <w:rPr>
          <w:rFonts w:ascii="Times New Roman CYR" w:hAnsi="Times New Roman CYR" w:cs="Times New Roman CYR"/>
          <w:sz w:val="24"/>
          <w:szCs w:val="24"/>
        </w:rPr>
        <w:t xml:space="preserve">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w:t>
      </w:r>
    </w:p>
    <w:p w14:paraId="025E1BB3"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складається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викладених у НП(С)БО №1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
    <w:p w14:paraId="6F59596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використовується "План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зобов'язань та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затверджений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30.11.99р. №291 та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про застосування плану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w:t>
      </w:r>
    </w:p>
    <w:p w14:paraId="51C780D0" w14:textId="77777777" w:rsidR="00D52AF2" w:rsidRPr="0087262A"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вiдображеннi</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зберiганнi</w:t>
      </w:r>
      <w:proofErr w:type="spellEnd"/>
      <w:r>
        <w:rPr>
          <w:rFonts w:ascii="Times New Roman CYR" w:hAnsi="Times New Roman CYR" w:cs="Times New Roman CYR"/>
          <w:sz w:val="24"/>
          <w:szCs w:val="24"/>
        </w:rPr>
        <w:t xml:space="preserve"> первинних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регiстрiв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використовується "Положення про документальне забезпечення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затвердженого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24.05.</w:t>
      </w:r>
      <w:r w:rsidRPr="0087262A">
        <w:rPr>
          <w:rFonts w:ascii="Times New Roman CYR" w:hAnsi="Times New Roman CYR" w:cs="Times New Roman CYR"/>
          <w:sz w:val="24"/>
          <w:szCs w:val="24"/>
        </w:rPr>
        <w:t>1995р. №88 (</w:t>
      </w:r>
      <w:proofErr w:type="spellStart"/>
      <w:r w:rsidRPr="0087262A">
        <w:rPr>
          <w:rFonts w:ascii="Times New Roman CYR" w:hAnsi="Times New Roman CYR" w:cs="Times New Roman CYR"/>
          <w:sz w:val="24"/>
          <w:szCs w:val="24"/>
        </w:rPr>
        <w:t>iз</w:t>
      </w:r>
      <w:proofErr w:type="spellEnd"/>
      <w:r w:rsidRPr="0087262A">
        <w:rPr>
          <w:rFonts w:ascii="Times New Roman CYR" w:hAnsi="Times New Roman CYR" w:cs="Times New Roman CYR"/>
          <w:sz w:val="24"/>
          <w:szCs w:val="24"/>
        </w:rPr>
        <w:t xml:space="preserve"> </w:t>
      </w:r>
      <w:proofErr w:type="spellStart"/>
      <w:r w:rsidRPr="0087262A">
        <w:rPr>
          <w:rFonts w:ascii="Times New Roman CYR" w:hAnsi="Times New Roman CYR" w:cs="Times New Roman CYR"/>
          <w:sz w:val="24"/>
          <w:szCs w:val="24"/>
        </w:rPr>
        <w:t>змiнами</w:t>
      </w:r>
      <w:proofErr w:type="spellEnd"/>
      <w:r w:rsidRPr="0087262A">
        <w:rPr>
          <w:rFonts w:ascii="Times New Roman CYR" w:hAnsi="Times New Roman CYR" w:cs="Times New Roman CYR"/>
          <w:sz w:val="24"/>
          <w:szCs w:val="24"/>
        </w:rPr>
        <w:t>).</w:t>
      </w:r>
    </w:p>
    <w:p w14:paraId="6DA5858D" w14:textId="77777777" w:rsidR="00D52AF2" w:rsidRPr="0087262A"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sidRPr="0087262A">
        <w:rPr>
          <w:rFonts w:ascii="Times New Roman CYR" w:hAnsi="Times New Roman CYR" w:cs="Times New Roman CYR"/>
          <w:sz w:val="24"/>
          <w:szCs w:val="24"/>
        </w:rPr>
        <w:t xml:space="preserve">Для забезпечення </w:t>
      </w:r>
      <w:proofErr w:type="spellStart"/>
      <w:r w:rsidRPr="0087262A">
        <w:rPr>
          <w:rFonts w:ascii="Times New Roman CYR" w:hAnsi="Times New Roman CYR" w:cs="Times New Roman CYR"/>
          <w:sz w:val="24"/>
          <w:szCs w:val="24"/>
        </w:rPr>
        <w:t>достовiрностi</w:t>
      </w:r>
      <w:proofErr w:type="spellEnd"/>
      <w:r w:rsidRPr="0087262A">
        <w:rPr>
          <w:rFonts w:ascii="Times New Roman CYR" w:hAnsi="Times New Roman CYR" w:cs="Times New Roman CYR"/>
          <w:sz w:val="24"/>
          <w:szCs w:val="24"/>
        </w:rPr>
        <w:t xml:space="preserve"> даних бухгалтерського </w:t>
      </w:r>
      <w:proofErr w:type="spellStart"/>
      <w:r w:rsidRPr="0087262A">
        <w:rPr>
          <w:rFonts w:ascii="Times New Roman CYR" w:hAnsi="Times New Roman CYR" w:cs="Times New Roman CYR"/>
          <w:sz w:val="24"/>
          <w:szCs w:val="24"/>
        </w:rPr>
        <w:t>облiку</w:t>
      </w:r>
      <w:proofErr w:type="spellEnd"/>
      <w:r w:rsidRPr="0087262A">
        <w:rPr>
          <w:rFonts w:ascii="Times New Roman CYR" w:hAnsi="Times New Roman CYR" w:cs="Times New Roman CYR"/>
          <w:sz w:val="24"/>
          <w:szCs w:val="24"/>
        </w:rPr>
        <w:t xml:space="preserve"> й </w:t>
      </w:r>
      <w:proofErr w:type="spellStart"/>
      <w:r w:rsidRPr="0087262A">
        <w:rPr>
          <w:rFonts w:ascii="Times New Roman CYR" w:hAnsi="Times New Roman CYR" w:cs="Times New Roman CYR"/>
          <w:sz w:val="24"/>
          <w:szCs w:val="24"/>
        </w:rPr>
        <w:t>звiтностi</w:t>
      </w:r>
      <w:proofErr w:type="spellEnd"/>
      <w:r w:rsidRPr="0087262A">
        <w:rPr>
          <w:rFonts w:ascii="Times New Roman CYR" w:hAnsi="Times New Roman CYR" w:cs="Times New Roman CYR"/>
          <w:sz w:val="24"/>
          <w:szCs w:val="24"/>
        </w:rPr>
        <w:t xml:space="preserve"> проводиться </w:t>
      </w:r>
      <w:proofErr w:type="spellStart"/>
      <w:r w:rsidRPr="0087262A">
        <w:rPr>
          <w:rFonts w:ascii="Times New Roman CYR" w:hAnsi="Times New Roman CYR" w:cs="Times New Roman CYR"/>
          <w:sz w:val="24"/>
          <w:szCs w:val="24"/>
        </w:rPr>
        <w:t>iнвентаризацiя</w:t>
      </w:r>
      <w:proofErr w:type="spellEnd"/>
      <w:r w:rsidRPr="0087262A">
        <w:rPr>
          <w:rFonts w:ascii="Times New Roman CYR" w:hAnsi="Times New Roman CYR" w:cs="Times New Roman CYR"/>
          <w:sz w:val="24"/>
          <w:szCs w:val="24"/>
        </w:rPr>
        <w:t xml:space="preserve"> </w:t>
      </w:r>
      <w:proofErr w:type="spellStart"/>
      <w:r w:rsidRPr="0087262A">
        <w:rPr>
          <w:rFonts w:ascii="Times New Roman CYR" w:hAnsi="Times New Roman CYR" w:cs="Times New Roman CYR"/>
          <w:sz w:val="24"/>
          <w:szCs w:val="24"/>
        </w:rPr>
        <w:t>активiв</w:t>
      </w:r>
      <w:proofErr w:type="spellEnd"/>
      <w:r w:rsidRPr="0087262A">
        <w:rPr>
          <w:rFonts w:ascii="Times New Roman CYR" w:hAnsi="Times New Roman CYR" w:cs="Times New Roman CYR"/>
          <w:sz w:val="24"/>
          <w:szCs w:val="24"/>
        </w:rPr>
        <w:t xml:space="preserve"> i зобов'язань, </w:t>
      </w:r>
      <w:proofErr w:type="spellStart"/>
      <w:r w:rsidRPr="0087262A">
        <w:rPr>
          <w:rFonts w:ascii="Times New Roman CYR" w:hAnsi="Times New Roman CYR" w:cs="Times New Roman CYR"/>
          <w:sz w:val="24"/>
          <w:szCs w:val="24"/>
        </w:rPr>
        <w:t>вiдповiдно</w:t>
      </w:r>
      <w:proofErr w:type="spellEnd"/>
      <w:r w:rsidRPr="0087262A">
        <w:rPr>
          <w:rFonts w:ascii="Times New Roman CYR" w:hAnsi="Times New Roman CYR" w:cs="Times New Roman CYR"/>
          <w:sz w:val="24"/>
          <w:szCs w:val="24"/>
        </w:rPr>
        <w:t xml:space="preserve"> до "Положення про </w:t>
      </w:r>
      <w:proofErr w:type="spellStart"/>
      <w:r w:rsidRPr="0087262A">
        <w:rPr>
          <w:rFonts w:ascii="Times New Roman CYR" w:hAnsi="Times New Roman CYR" w:cs="Times New Roman CYR"/>
          <w:sz w:val="24"/>
          <w:szCs w:val="24"/>
        </w:rPr>
        <w:t>iнвентаризацiю</w:t>
      </w:r>
      <w:proofErr w:type="spellEnd"/>
      <w:r w:rsidRPr="0087262A">
        <w:rPr>
          <w:rFonts w:ascii="Times New Roman CYR" w:hAnsi="Times New Roman CYR" w:cs="Times New Roman CYR"/>
          <w:sz w:val="24"/>
          <w:szCs w:val="24"/>
        </w:rPr>
        <w:t xml:space="preserve"> </w:t>
      </w:r>
      <w:proofErr w:type="spellStart"/>
      <w:r w:rsidRPr="0087262A">
        <w:rPr>
          <w:rFonts w:ascii="Times New Roman CYR" w:hAnsi="Times New Roman CYR" w:cs="Times New Roman CYR"/>
          <w:sz w:val="24"/>
          <w:szCs w:val="24"/>
        </w:rPr>
        <w:t>активiв</w:t>
      </w:r>
      <w:proofErr w:type="spellEnd"/>
      <w:r w:rsidRPr="0087262A">
        <w:rPr>
          <w:rFonts w:ascii="Times New Roman CYR" w:hAnsi="Times New Roman CYR" w:cs="Times New Roman CYR"/>
          <w:sz w:val="24"/>
          <w:szCs w:val="24"/>
        </w:rPr>
        <w:t xml:space="preserve"> та зобов'язань", затвердженого наказом </w:t>
      </w:r>
      <w:proofErr w:type="spellStart"/>
      <w:r w:rsidRPr="0087262A">
        <w:rPr>
          <w:rFonts w:ascii="Times New Roman CYR" w:hAnsi="Times New Roman CYR" w:cs="Times New Roman CYR"/>
          <w:sz w:val="24"/>
          <w:szCs w:val="24"/>
        </w:rPr>
        <w:t>Мiнiстерства</w:t>
      </w:r>
      <w:proofErr w:type="spellEnd"/>
      <w:r w:rsidRPr="0087262A">
        <w:rPr>
          <w:rFonts w:ascii="Times New Roman CYR" w:hAnsi="Times New Roman CYR" w:cs="Times New Roman CYR"/>
          <w:sz w:val="24"/>
          <w:szCs w:val="24"/>
        </w:rPr>
        <w:t xml:space="preserve"> </w:t>
      </w:r>
      <w:proofErr w:type="spellStart"/>
      <w:r w:rsidRPr="0087262A">
        <w:rPr>
          <w:rFonts w:ascii="Times New Roman CYR" w:hAnsi="Times New Roman CYR" w:cs="Times New Roman CYR"/>
          <w:sz w:val="24"/>
          <w:szCs w:val="24"/>
        </w:rPr>
        <w:t>фiнансiв</w:t>
      </w:r>
      <w:proofErr w:type="spellEnd"/>
      <w:r w:rsidRPr="0087262A">
        <w:rPr>
          <w:rFonts w:ascii="Times New Roman CYR" w:hAnsi="Times New Roman CYR" w:cs="Times New Roman CYR"/>
          <w:sz w:val="24"/>
          <w:szCs w:val="24"/>
        </w:rPr>
        <w:t xml:space="preserve"> України </w:t>
      </w:r>
      <w:proofErr w:type="spellStart"/>
      <w:r w:rsidRPr="0087262A">
        <w:rPr>
          <w:rFonts w:ascii="Times New Roman CYR" w:hAnsi="Times New Roman CYR" w:cs="Times New Roman CYR"/>
          <w:sz w:val="24"/>
          <w:szCs w:val="24"/>
        </w:rPr>
        <w:t>вiд</w:t>
      </w:r>
      <w:proofErr w:type="spellEnd"/>
      <w:r w:rsidRPr="0087262A">
        <w:rPr>
          <w:rFonts w:ascii="Times New Roman CYR" w:hAnsi="Times New Roman CYR" w:cs="Times New Roman CYR"/>
          <w:sz w:val="24"/>
          <w:szCs w:val="24"/>
        </w:rPr>
        <w:t xml:space="preserve"> 02.09.2014 року № 879.</w:t>
      </w:r>
    </w:p>
    <w:p w14:paraId="020151D6" w14:textId="77777777" w:rsidR="00D52AF2" w:rsidRPr="0087262A"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sidRPr="0087262A">
        <w:rPr>
          <w:rFonts w:ascii="Times New Roman CYR" w:hAnsi="Times New Roman CYR" w:cs="Times New Roman CYR"/>
          <w:sz w:val="24"/>
          <w:szCs w:val="24"/>
        </w:rPr>
        <w:t>Вартiсна</w:t>
      </w:r>
      <w:proofErr w:type="spellEnd"/>
      <w:r w:rsidRPr="0087262A">
        <w:rPr>
          <w:rFonts w:ascii="Times New Roman CYR" w:hAnsi="Times New Roman CYR" w:cs="Times New Roman CYR"/>
          <w:sz w:val="24"/>
          <w:szCs w:val="24"/>
        </w:rPr>
        <w:t xml:space="preserve"> ознака </w:t>
      </w:r>
      <w:proofErr w:type="spellStart"/>
      <w:r w:rsidRPr="0087262A">
        <w:rPr>
          <w:rFonts w:ascii="Times New Roman CYR" w:hAnsi="Times New Roman CYR" w:cs="Times New Roman CYR"/>
          <w:sz w:val="24"/>
          <w:szCs w:val="24"/>
        </w:rPr>
        <w:t>предметiв</w:t>
      </w:r>
      <w:proofErr w:type="spellEnd"/>
      <w:r w:rsidRPr="0087262A">
        <w:rPr>
          <w:rFonts w:ascii="Times New Roman CYR" w:hAnsi="Times New Roman CYR" w:cs="Times New Roman CYR"/>
          <w:sz w:val="24"/>
          <w:szCs w:val="24"/>
        </w:rPr>
        <w:t xml:space="preserve">, що </w:t>
      </w:r>
      <w:proofErr w:type="spellStart"/>
      <w:r w:rsidRPr="0087262A">
        <w:rPr>
          <w:rFonts w:ascii="Times New Roman CYR" w:hAnsi="Times New Roman CYR" w:cs="Times New Roman CYR"/>
          <w:sz w:val="24"/>
          <w:szCs w:val="24"/>
        </w:rPr>
        <w:t>вiдносяться</w:t>
      </w:r>
      <w:proofErr w:type="spellEnd"/>
      <w:r w:rsidRPr="0087262A">
        <w:rPr>
          <w:rFonts w:ascii="Times New Roman CYR" w:hAnsi="Times New Roman CYR" w:cs="Times New Roman CYR"/>
          <w:sz w:val="24"/>
          <w:szCs w:val="24"/>
        </w:rPr>
        <w:t xml:space="preserve"> до основних </w:t>
      </w:r>
      <w:proofErr w:type="spellStart"/>
      <w:r w:rsidRPr="0087262A">
        <w:rPr>
          <w:rFonts w:ascii="Times New Roman CYR" w:hAnsi="Times New Roman CYR" w:cs="Times New Roman CYR"/>
          <w:sz w:val="24"/>
          <w:szCs w:val="24"/>
        </w:rPr>
        <w:t>засобiв</w:t>
      </w:r>
      <w:proofErr w:type="spellEnd"/>
      <w:r w:rsidRPr="0087262A">
        <w:rPr>
          <w:rFonts w:ascii="Times New Roman CYR" w:hAnsi="Times New Roman CYR" w:cs="Times New Roman CYR"/>
          <w:sz w:val="24"/>
          <w:szCs w:val="24"/>
        </w:rPr>
        <w:t xml:space="preserve">, прийнята в </w:t>
      </w:r>
      <w:proofErr w:type="spellStart"/>
      <w:r w:rsidRPr="0087262A">
        <w:rPr>
          <w:rFonts w:ascii="Times New Roman CYR" w:hAnsi="Times New Roman CYR" w:cs="Times New Roman CYR"/>
          <w:sz w:val="24"/>
          <w:szCs w:val="24"/>
        </w:rPr>
        <w:t>розмiрi</w:t>
      </w:r>
      <w:proofErr w:type="spellEnd"/>
      <w:r w:rsidRPr="0087262A">
        <w:rPr>
          <w:rFonts w:ascii="Times New Roman CYR" w:hAnsi="Times New Roman CYR" w:cs="Times New Roman CYR"/>
          <w:sz w:val="24"/>
          <w:szCs w:val="24"/>
        </w:rPr>
        <w:t>, що перевищує 6 000 грн. без ПДВ</w:t>
      </w:r>
    </w:p>
    <w:p w14:paraId="07AD2988" w14:textId="77777777" w:rsidR="00D52AF2" w:rsidRPr="0087262A"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sidRPr="0087262A">
        <w:rPr>
          <w:rFonts w:ascii="Times New Roman CYR" w:hAnsi="Times New Roman CYR" w:cs="Times New Roman CYR"/>
          <w:sz w:val="24"/>
          <w:szCs w:val="24"/>
        </w:rPr>
        <w:lastRenderedPageBreak/>
        <w:t>Строк корисного використання (</w:t>
      </w:r>
      <w:proofErr w:type="spellStart"/>
      <w:r w:rsidRPr="0087262A">
        <w:rPr>
          <w:rFonts w:ascii="Times New Roman CYR" w:hAnsi="Times New Roman CYR" w:cs="Times New Roman CYR"/>
          <w:sz w:val="24"/>
          <w:szCs w:val="24"/>
        </w:rPr>
        <w:t>експлуатацiї</w:t>
      </w:r>
      <w:proofErr w:type="spellEnd"/>
      <w:r w:rsidRPr="0087262A">
        <w:rPr>
          <w:rFonts w:ascii="Times New Roman CYR" w:hAnsi="Times New Roman CYR" w:cs="Times New Roman CYR"/>
          <w:sz w:val="24"/>
          <w:szCs w:val="24"/>
        </w:rPr>
        <w:t xml:space="preserve">) основних </w:t>
      </w:r>
      <w:proofErr w:type="spellStart"/>
      <w:r w:rsidRPr="0087262A">
        <w:rPr>
          <w:rFonts w:ascii="Times New Roman CYR" w:hAnsi="Times New Roman CYR" w:cs="Times New Roman CYR"/>
          <w:sz w:val="24"/>
          <w:szCs w:val="24"/>
        </w:rPr>
        <w:t>засобiв</w:t>
      </w:r>
      <w:proofErr w:type="spellEnd"/>
      <w:r w:rsidRPr="0087262A">
        <w:rPr>
          <w:rFonts w:ascii="Times New Roman CYR" w:hAnsi="Times New Roman CYR" w:cs="Times New Roman CYR"/>
          <w:sz w:val="24"/>
          <w:szCs w:val="24"/>
        </w:rPr>
        <w:t xml:space="preserve"> та </w:t>
      </w:r>
      <w:proofErr w:type="spellStart"/>
      <w:r w:rsidRPr="0087262A">
        <w:rPr>
          <w:rFonts w:ascii="Times New Roman CYR" w:hAnsi="Times New Roman CYR" w:cs="Times New Roman CYR"/>
          <w:sz w:val="24"/>
          <w:szCs w:val="24"/>
        </w:rPr>
        <w:t>нематерiальних</w:t>
      </w:r>
      <w:proofErr w:type="spellEnd"/>
      <w:r w:rsidRPr="0087262A">
        <w:rPr>
          <w:rFonts w:ascii="Times New Roman CYR" w:hAnsi="Times New Roman CYR" w:cs="Times New Roman CYR"/>
          <w:sz w:val="24"/>
          <w:szCs w:val="24"/>
        </w:rPr>
        <w:t xml:space="preserve"> </w:t>
      </w:r>
      <w:proofErr w:type="spellStart"/>
      <w:r w:rsidRPr="0087262A">
        <w:rPr>
          <w:rFonts w:ascii="Times New Roman CYR" w:hAnsi="Times New Roman CYR" w:cs="Times New Roman CYR"/>
          <w:sz w:val="24"/>
          <w:szCs w:val="24"/>
        </w:rPr>
        <w:t>активiв</w:t>
      </w:r>
      <w:proofErr w:type="spellEnd"/>
      <w:r w:rsidRPr="0087262A">
        <w:rPr>
          <w:rFonts w:ascii="Times New Roman CYR" w:hAnsi="Times New Roman CYR" w:cs="Times New Roman CYR"/>
          <w:sz w:val="24"/>
          <w:szCs w:val="24"/>
        </w:rPr>
        <w:t xml:space="preserve"> зазначається в окремо для кожного активу при </w:t>
      </w:r>
      <w:proofErr w:type="spellStart"/>
      <w:r w:rsidRPr="0087262A">
        <w:rPr>
          <w:rFonts w:ascii="Times New Roman CYR" w:hAnsi="Times New Roman CYR" w:cs="Times New Roman CYR"/>
          <w:sz w:val="24"/>
          <w:szCs w:val="24"/>
        </w:rPr>
        <w:t>зарахуваннi</w:t>
      </w:r>
      <w:proofErr w:type="spellEnd"/>
      <w:r w:rsidRPr="0087262A">
        <w:rPr>
          <w:rFonts w:ascii="Times New Roman CYR" w:hAnsi="Times New Roman CYR" w:cs="Times New Roman CYR"/>
          <w:sz w:val="24"/>
          <w:szCs w:val="24"/>
        </w:rPr>
        <w:t xml:space="preserve"> такого активу на Баланс.</w:t>
      </w:r>
    </w:p>
    <w:p w14:paraId="191EEF06" w14:textId="77777777" w:rsidR="00D52AF2" w:rsidRPr="0087262A"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sidRPr="0087262A">
        <w:rPr>
          <w:rFonts w:ascii="Times New Roman CYR" w:hAnsi="Times New Roman CYR" w:cs="Times New Roman CYR"/>
          <w:sz w:val="24"/>
          <w:szCs w:val="24"/>
        </w:rPr>
        <w:t xml:space="preserve">Строки корисного використання основних </w:t>
      </w:r>
      <w:proofErr w:type="spellStart"/>
      <w:r w:rsidRPr="0087262A">
        <w:rPr>
          <w:rFonts w:ascii="Times New Roman CYR" w:hAnsi="Times New Roman CYR" w:cs="Times New Roman CYR"/>
          <w:sz w:val="24"/>
          <w:szCs w:val="24"/>
        </w:rPr>
        <w:t>засобiв</w:t>
      </w:r>
      <w:proofErr w:type="spellEnd"/>
      <w:r w:rsidRPr="0087262A">
        <w:rPr>
          <w:rFonts w:ascii="Times New Roman CYR" w:hAnsi="Times New Roman CYR" w:cs="Times New Roman CYR"/>
          <w:sz w:val="24"/>
          <w:szCs w:val="24"/>
        </w:rPr>
        <w:t xml:space="preserve"> визначаються з урахуванням </w:t>
      </w:r>
      <w:proofErr w:type="spellStart"/>
      <w:r w:rsidRPr="0087262A">
        <w:rPr>
          <w:rFonts w:ascii="Times New Roman CYR" w:hAnsi="Times New Roman CYR" w:cs="Times New Roman CYR"/>
          <w:sz w:val="24"/>
          <w:szCs w:val="24"/>
        </w:rPr>
        <w:t>мiнiмально</w:t>
      </w:r>
      <w:proofErr w:type="spellEnd"/>
      <w:r w:rsidRPr="0087262A">
        <w:rPr>
          <w:rFonts w:ascii="Times New Roman CYR" w:hAnsi="Times New Roman CYR" w:cs="Times New Roman CYR"/>
          <w:sz w:val="24"/>
          <w:szCs w:val="24"/>
        </w:rPr>
        <w:t xml:space="preserve"> допустимих </w:t>
      </w:r>
      <w:proofErr w:type="spellStart"/>
      <w:r w:rsidRPr="0087262A">
        <w:rPr>
          <w:rFonts w:ascii="Times New Roman CYR" w:hAnsi="Times New Roman CYR" w:cs="Times New Roman CYR"/>
          <w:sz w:val="24"/>
          <w:szCs w:val="24"/>
        </w:rPr>
        <w:t>строкiв</w:t>
      </w:r>
      <w:proofErr w:type="spellEnd"/>
      <w:r w:rsidRPr="0087262A">
        <w:rPr>
          <w:rFonts w:ascii="Times New Roman CYR" w:hAnsi="Times New Roman CYR" w:cs="Times New Roman CYR"/>
          <w:sz w:val="24"/>
          <w:szCs w:val="24"/>
        </w:rPr>
        <w:t xml:space="preserve"> корисного використання основних </w:t>
      </w:r>
      <w:proofErr w:type="spellStart"/>
      <w:r w:rsidRPr="0087262A">
        <w:rPr>
          <w:rFonts w:ascii="Times New Roman CYR" w:hAnsi="Times New Roman CYR" w:cs="Times New Roman CYR"/>
          <w:sz w:val="24"/>
          <w:szCs w:val="24"/>
        </w:rPr>
        <w:t>засобiв</w:t>
      </w:r>
      <w:proofErr w:type="spellEnd"/>
      <w:r w:rsidRPr="0087262A">
        <w:rPr>
          <w:rFonts w:ascii="Times New Roman CYR" w:hAnsi="Times New Roman CYR" w:cs="Times New Roman CYR"/>
          <w:sz w:val="24"/>
          <w:szCs w:val="24"/>
        </w:rPr>
        <w:t>, встановлених податковим законодавством.</w:t>
      </w:r>
    </w:p>
    <w:p w14:paraId="52C46E85" w14:textId="77777777" w:rsidR="00D52AF2" w:rsidRPr="0087262A"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sidRPr="0087262A">
        <w:rPr>
          <w:rFonts w:ascii="Times New Roman CYR" w:hAnsi="Times New Roman CYR" w:cs="Times New Roman CYR"/>
          <w:sz w:val="24"/>
          <w:szCs w:val="24"/>
        </w:rPr>
        <w:t>Амортизацiя</w:t>
      </w:r>
      <w:proofErr w:type="spellEnd"/>
      <w:r w:rsidRPr="0087262A">
        <w:rPr>
          <w:rFonts w:ascii="Times New Roman CYR" w:hAnsi="Times New Roman CYR" w:cs="Times New Roman CYR"/>
          <w:sz w:val="24"/>
          <w:szCs w:val="24"/>
        </w:rPr>
        <w:t xml:space="preserve"> основних </w:t>
      </w:r>
      <w:proofErr w:type="spellStart"/>
      <w:r w:rsidRPr="0087262A">
        <w:rPr>
          <w:rFonts w:ascii="Times New Roman CYR" w:hAnsi="Times New Roman CYR" w:cs="Times New Roman CYR"/>
          <w:sz w:val="24"/>
          <w:szCs w:val="24"/>
        </w:rPr>
        <w:t>засобiв</w:t>
      </w:r>
      <w:proofErr w:type="spellEnd"/>
      <w:r w:rsidRPr="0087262A">
        <w:rPr>
          <w:rFonts w:ascii="Times New Roman CYR" w:hAnsi="Times New Roman CYR" w:cs="Times New Roman CYR"/>
          <w:sz w:val="24"/>
          <w:szCs w:val="24"/>
        </w:rPr>
        <w:t xml:space="preserve"> (</w:t>
      </w:r>
      <w:proofErr w:type="spellStart"/>
      <w:r w:rsidRPr="0087262A">
        <w:rPr>
          <w:rFonts w:ascii="Times New Roman CYR" w:hAnsi="Times New Roman CYR" w:cs="Times New Roman CYR"/>
          <w:sz w:val="24"/>
          <w:szCs w:val="24"/>
        </w:rPr>
        <w:t>крiм</w:t>
      </w:r>
      <w:proofErr w:type="spellEnd"/>
      <w:r w:rsidRPr="0087262A">
        <w:rPr>
          <w:rFonts w:ascii="Times New Roman CYR" w:hAnsi="Times New Roman CYR" w:cs="Times New Roman CYR"/>
          <w:sz w:val="24"/>
          <w:szCs w:val="24"/>
        </w:rPr>
        <w:t xml:space="preserve"> </w:t>
      </w:r>
      <w:proofErr w:type="spellStart"/>
      <w:r w:rsidRPr="0087262A">
        <w:rPr>
          <w:rFonts w:ascii="Times New Roman CYR" w:hAnsi="Times New Roman CYR" w:cs="Times New Roman CYR"/>
          <w:sz w:val="24"/>
          <w:szCs w:val="24"/>
        </w:rPr>
        <w:t>iнших</w:t>
      </w:r>
      <w:proofErr w:type="spellEnd"/>
      <w:r w:rsidRPr="0087262A">
        <w:rPr>
          <w:rFonts w:ascii="Times New Roman CYR" w:hAnsi="Times New Roman CYR" w:cs="Times New Roman CYR"/>
          <w:sz w:val="24"/>
          <w:szCs w:val="24"/>
        </w:rPr>
        <w:t xml:space="preserve"> необоротних </w:t>
      </w:r>
      <w:proofErr w:type="spellStart"/>
      <w:r w:rsidRPr="0087262A">
        <w:rPr>
          <w:rFonts w:ascii="Times New Roman CYR" w:hAnsi="Times New Roman CYR" w:cs="Times New Roman CYR"/>
          <w:sz w:val="24"/>
          <w:szCs w:val="24"/>
        </w:rPr>
        <w:t>матерiальних</w:t>
      </w:r>
      <w:proofErr w:type="spellEnd"/>
      <w:r w:rsidRPr="0087262A">
        <w:rPr>
          <w:rFonts w:ascii="Times New Roman CYR" w:hAnsi="Times New Roman CYR" w:cs="Times New Roman CYR"/>
          <w:sz w:val="24"/>
          <w:szCs w:val="24"/>
        </w:rPr>
        <w:t xml:space="preserve"> </w:t>
      </w:r>
      <w:proofErr w:type="spellStart"/>
      <w:r w:rsidRPr="0087262A">
        <w:rPr>
          <w:rFonts w:ascii="Times New Roman CYR" w:hAnsi="Times New Roman CYR" w:cs="Times New Roman CYR"/>
          <w:sz w:val="24"/>
          <w:szCs w:val="24"/>
        </w:rPr>
        <w:t>активiв</w:t>
      </w:r>
      <w:proofErr w:type="spellEnd"/>
      <w:r w:rsidRPr="0087262A">
        <w:rPr>
          <w:rFonts w:ascii="Times New Roman CYR" w:hAnsi="Times New Roman CYR" w:cs="Times New Roman CYR"/>
          <w:sz w:val="24"/>
          <w:szCs w:val="24"/>
        </w:rPr>
        <w:t xml:space="preserve">) нараховується </w:t>
      </w:r>
      <w:proofErr w:type="spellStart"/>
      <w:r w:rsidRPr="0087262A">
        <w:rPr>
          <w:rFonts w:ascii="Times New Roman CYR" w:hAnsi="Times New Roman CYR" w:cs="Times New Roman CYR"/>
          <w:sz w:val="24"/>
          <w:szCs w:val="24"/>
        </w:rPr>
        <w:t>прямолiнiйним</w:t>
      </w:r>
      <w:proofErr w:type="spellEnd"/>
      <w:r w:rsidRPr="0087262A">
        <w:rPr>
          <w:rFonts w:ascii="Times New Roman CYR" w:hAnsi="Times New Roman CYR" w:cs="Times New Roman CYR"/>
          <w:sz w:val="24"/>
          <w:szCs w:val="24"/>
        </w:rPr>
        <w:t xml:space="preserve"> методом.</w:t>
      </w:r>
    </w:p>
    <w:p w14:paraId="54D0BB7F" w14:textId="77777777" w:rsidR="00D52AF2" w:rsidRPr="0087262A"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sidRPr="0087262A">
        <w:rPr>
          <w:rFonts w:ascii="Times New Roman CYR" w:hAnsi="Times New Roman CYR" w:cs="Times New Roman CYR"/>
          <w:sz w:val="24"/>
          <w:szCs w:val="24"/>
        </w:rPr>
        <w:t>Амортизацiя</w:t>
      </w:r>
      <w:proofErr w:type="spellEnd"/>
      <w:r w:rsidRPr="0087262A">
        <w:rPr>
          <w:rFonts w:ascii="Times New Roman CYR" w:hAnsi="Times New Roman CYR" w:cs="Times New Roman CYR"/>
          <w:sz w:val="24"/>
          <w:szCs w:val="24"/>
        </w:rPr>
        <w:t xml:space="preserve"> </w:t>
      </w:r>
      <w:proofErr w:type="spellStart"/>
      <w:r w:rsidRPr="0087262A">
        <w:rPr>
          <w:rFonts w:ascii="Times New Roman CYR" w:hAnsi="Times New Roman CYR" w:cs="Times New Roman CYR"/>
          <w:sz w:val="24"/>
          <w:szCs w:val="24"/>
        </w:rPr>
        <w:t>нематерiальних</w:t>
      </w:r>
      <w:proofErr w:type="spellEnd"/>
      <w:r w:rsidRPr="0087262A">
        <w:rPr>
          <w:rFonts w:ascii="Times New Roman CYR" w:hAnsi="Times New Roman CYR" w:cs="Times New Roman CYR"/>
          <w:sz w:val="24"/>
          <w:szCs w:val="24"/>
        </w:rPr>
        <w:t xml:space="preserve"> </w:t>
      </w:r>
      <w:proofErr w:type="spellStart"/>
      <w:r w:rsidRPr="0087262A">
        <w:rPr>
          <w:rFonts w:ascii="Times New Roman CYR" w:hAnsi="Times New Roman CYR" w:cs="Times New Roman CYR"/>
          <w:sz w:val="24"/>
          <w:szCs w:val="24"/>
        </w:rPr>
        <w:t>активiв</w:t>
      </w:r>
      <w:proofErr w:type="spellEnd"/>
      <w:r w:rsidRPr="0087262A">
        <w:rPr>
          <w:rFonts w:ascii="Times New Roman CYR" w:hAnsi="Times New Roman CYR" w:cs="Times New Roman CYR"/>
          <w:sz w:val="24"/>
          <w:szCs w:val="24"/>
        </w:rPr>
        <w:t xml:space="preserve"> нараховується </w:t>
      </w:r>
      <w:proofErr w:type="spellStart"/>
      <w:r w:rsidRPr="0087262A">
        <w:rPr>
          <w:rFonts w:ascii="Times New Roman CYR" w:hAnsi="Times New Roman CYR" w:cs="Times New Roman CYR"/>
          <w:sz w:val="24"/>
          <w:szCs w:val="24"/>
        </w:rPr>
        <w:t>прямолiнiйним</w:t>
      </w:r>
      <w:proofErr w:type="spellEnd"/>
      <w:r w:rsidRPr="0087262A">
        <w:rPr>
          <w:rFonts w:ascii="Times New Roman CYR" w:hAnsi="Times New Roman CYR" w:cs="Times New Roman CYR"/>
          <w:sz w:val="24"/>
          <w:szCs w:val="24"/>
        </w:rPr>
        <w:t xml:space="preserve"> методом.</w:t>
      </w:r>
    </w:p>
    <w:p w14:paraId="66B5CAC1" w14:textId="77777777" w:rsidR="00D52AF2" w:rsidRPr="0087262A"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sidRPr="0087262A">
        <w:rPr>
          <w:rFonts w:ascii="Times New Roman CYR" w:hAnsi="Times New Roman CYR" w:cs="Times New Roman CYR"/>
          <w:sz w:val="24"/>
          <w:szCs w:val="24"/>
        </w:rPr>
        <w:t>Амортизацiя</w:t>
      </w:r>
      <w:proofErr w:type="spellEnd"/>
      <w:r w:rsidRPr="0087262A">
        <w:rPr>
          <w:rFonts w:ascii="Times New Roman CYR" w:hAnsi="Times New Roman CYR" w:cs="Times New Roman CYR"/>
          <w:sz w:val="24"/>
          <w:szCs w:val="24"/>
        </w:rPr>
        <w:t xml:space="preserve"> </w:t>
      </w:r>
      <w:proofErr w:type="spellStart"/>
      <w:r w:rsidRPr="0087262A">
        <w:rPr>
          <w:rFonts w:ascii="Times New Roman CYR" w:hAnsi="Times New Roman CYR" w:cs="Times New Roman CYR"/>
          <w:sz w:val="24"/>
          <w:szCs w:val="24"/>
        </w:rPr>
        <w:t>малоцiнних</w:t>
      </w:r>
      <w:proofErr w:type="spellEnd"/>
      <w:r w:rsidRPr="0087262A">
        <w:rPr>
          <w:rFonts w:ascii="Times New Roman CYR" w:hAnsi="Times New Roman CYR" w:cs="Times New Roman CYR"/>
          <w:sz w:val="24"/>
          <w:szCs w:val="24"/>
        </w:rPr>
        <w:t xml:space="preserve"> необоротних </w:t>
      </w:r>
      <w:proofErr w:type="spellStart"/>
      <w:r w:rsidRPr="0087262A">
        <w:rPr>
          <w:rFonts w:ascii="Times New Roman CYR" w:hAnsi="Times New Roman CYR" w:cs="Times New Roman CYR"/>
          <w:sz w:val="24"/>
          <w:szCs w:val="24"/>
        </w:rPr>
        <w:t>матерiальних</w:t>
      </w:r>
      <w:proofErr w:type="spellEnd"/>
      <w:r w:rsidRPr="0087262A">
        <w:rPr>
          <w:rFonts w:ascii="Times New Roman CYR" w:hAnsi="Times New Roman CYR" w:cs="Times New Roman CYR"/>
          <w:sz w:val="24"/>
          <w:szCs w:val="24"/>
        </w:rPr>
        <w:t xml:space="preserve"> </w:t>
      </w:r>
      <w:proofErr w:type="spellStart"/>
      <w:r w:rsidRPr="0087262A">
        <w:rPr>
          <w:rFonts w:ascii="Times New Roman CYR" w:hAnsi="Times New Roman CYR" w:cs="Times New Roman CYR"/>
          <w:sz w:val="24"/>
          <w:szCs w:val="24"/>
        </w:rPr>
        <w:t>активiв</w:t>
      </w:r>
      <w:proofErr w:type="spellEnd"/>
      <w:r w:rsidRPr="0087262A">
        <w:rPr>
          <w:rFonts w:ascii="Times New Roman CYR" w:hAnsi="Times New Roman CYR" w:cs="Times New Roman CYR"/>
          <w:sz w:val="24"/>
          <w:szCs w:val="24"/>
        </w:rPr>
        <w:t xml:space="preserve"> i </w:t>
      </w:r>
      <w:proofErr w:type="spellStart"/>
      <w:r w:rsidRPr="0087262A">
        <w:rPr>
          <w:rFonts w:ascii="Times New Roman CYR" w:hAnsi="Times New Roman CYR" w:cs="Times New Roman CYR"/>
          <w:sz w:val="24"/>
          <w:szCs w:val="24"/>
        </w:rPr>
        <w:t>бiблiотечних</w:t>
      </w:r>
      <w:proofErr w:type="spellEnd"/>
      <w:r w:rsidRPr="0087262A">
        <w:rPr>
          <w:rFonts w:ascii="Times New Roman CYR" w:hAnsi="Times New Roman CYR" w:cs="Times New Roman CYR"/>
          <w:sz w:val="24"/>
          <w:szCs w:val="24"/>
        </w:rPr>
        <w:t xml:space="preserve"> </w:t>
      </w:r>
      <w:proofErr w:type="spellStart"/>
      <w:r w:rsidRPr="0087262A">
        <w:rPr>
          <w:rFonts w:ascii="Times New Roman CYR" w:hAnsi="Times New Roman CYR" w:cs="Times New Roman CYR"/>
          <w:sz w:val="24"/>
          <w:szCs w:val="24"/>
        </w:rPr>
        <w:t>фондiв</w:t>
      </w:r>
      <w:proofErr w:type="spellEnd"/>
      <w:r w:rsidRPr="0087262A">
        <w:rPr>
          <w:rFonts w:ascii="Times New Roman CYR" w:hAnsi="Times New Roman CYR" w:cs="Times New Roman CYR"/>
          <w:sz w:val="24"/>
          <w:szCs w:val="24"/>
        </w:rPr>
        <w:t xml:space="preserve"> нараховується у першому </w:t>
      </w:r>
      <w:proofErr w:type="spellStart"/>
      <w:r w:rsidRPr="0087262A">
        <w:rPr>
          <w:rFonts w:ascii="Times New Roman CYR" w:hAnsi="Times New Roman CYR" w:cs="Times New Roman CYR"/>
          <w:sz w:val="24"/>
          <w:szCs w:val="24"/>
        </w:rPr>
        <w:t>мiсяцi</w:t>
      </w:r>
      <w:proofErr w:type="spellEnd"/>
      <w:r w:rsidRPr="0087262A">
        <w:rPr>
          <w:rFonts w:ascii="Times New Roman CYR" w:hAnsi="Times New Roman CYR" w:cs="Times New Roman CYR"/>
          <w:sz w:val="24"/>
          <w:szCs w:val="24"/>
        </w:rPr>
        <w:t xml:space="preserve"> використання об'єкта в </w:t>
      </w:r>
      <w:proofErr w:type="spellStart"/>
      <w:r w:rsidRPr="0087262A">
        <w:rPr>
          <w:rFonts w:ascii="Times New Roman CYR" w:hAnsi="Times New Roman CYR" w:cs="Times New Roman CYR"/>
          <w:sz w:val="24"/>
          <w:szCs w:val="24"/>
        </w:rPr>
        <w:t>розмiрi</w:t>
      </w:r>
      <w:proofErr w:type="spellEnd"/>
      <w:r w:rsidRPr="0087262A">
        <w:rPr>
          <w:rFonts w:ascii="Times New Roman CYR" w:hAnsi="Times New Roman CYR" w:cs="Times New Roman CYR"/>
          <w:sz w:val="24"/>
          <w:szCs w:val="24"/>
        </w:rPr>
        <w:t xml:space="preserve"> 100 </w:t>
      </w:r>
      <w:proofErr w:type="spellStart"/>
      <w:r w:rsidRPr="0087262A">
        <w:rPr>
          <w:rFonts w:ascii="Times New Roman CYR" w:hAnsi="Times New Roman CYR" w:cs="Times New Roman CYR"/>
          <w:sz w:val="24"/>
          <w:szCs w:val="24"/>
        </w:rPr>
        <w:t>вiдсоткiв</w:t>
      </w:r>
      <w:proofErr w:type="spellEnd"/>
      <w:r w:rsidRPr="0087262A">
        <w:rPr>
          <w:rFonts w:ascii="Times New Roman CYR" w:hAnsi="Times New Roman CYR" w:cs="Times New Roman CYR"/>
          <w:sz w:val="24"/>
          <w:szCs w:val="24"/>
        </w:rPr>
        <w:t xml:space="preserve"> його </w:t>
      </w:r>
      <w:proofErr w:type="spellStart"/>
      <w:r w:rsidRPr="0087262A">
        <w:rPr>
          <w:rFonts w:ascii="Times New Roman CYR" w:hAnsi="Times New Roman CYR" w:cs="Times New Roman CYR"/>
          <w:sz w:val="24"/>
          <w:szCs w:val="24"/>
        </w:rPr>
        <w:t>вартостi</w:t>
      </w:r>
      <w:proofErr w:type="spellEnd"/>
      <w:r w:rsidRPr="0087262A">
        <w:rPr>
          <w:rFonts w:ascii="Times New Roman CYR" w:hAnsi="Times New Roman CYR" w:cs="Times New Roman CYR"/>
          <w:sz w:val="24"/>
          <w:szCs w:val="24"/>
        </w:rPr>
        <w:t>, яка амортизується.</w:t>
      </w:r>
    </w:p>
    <w:p w14:paraId="67304339" w14:textId="77777777" w:rsidR="00D52AF2" w:rsidRPr="0087262A"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sidRPr="0087262A">
        <w:rPr>
          <w:rFonts w:ascii="Times New Roman CYR" w:hAnsi="Times New Roman CYR" w:cs="Times New Roman CYR"/>
          <w:sz w:val="24"/>
          <w:szCs w:val="24"/>
        </w:rPr>
        <w:t>Вартiсна</w:t>
      </w:r>
      <w:proofErr w:type="spellEnd"/>
      <w:r w:rsidRPr="0087262A">
        <w:rPr>
          <w:rFonts w:ascii="Times New Roman CYR" w:hAnsi="Times New Roman CYR" w:cs="Times New Roman CYR"/>
          <w:sz w:val="24"/>
          <w:szCs w:val="24"/>
        </w:rPr>
        <w:t xml:space="preserve"> ознака </w:t>
      </w:r>
      <w:proofErr w:type="spellStart"/>
      <w:r w:rsidRPr="0087262A">
        <w:rPr>
          <w:rFonts w:ascii="Times New Roman CYR" w:hAnsi="Times New Roman CYR" w:cs="Times New Roman CYR"/>
          <w:sz w:val="24"/>
          <w:szCs w:val="24"/>
        </w:rPr>
        <w:t>предметiв</w:t>
      </w:r>
      <w:proofErr w:type="spellEnd"/>
      <w:r w:rsidRPr="0087262A">
        <w:rPr>
          <w:rFonts w:ascii="Times New Roman CYR" w:hAnsi="Times New Roman CYR" w:cs="Times New Roman CYR"/>
          <w:sz w:val="24"/>
          <w:szCs w:val="24"/>
        </w:rPr>
        <w:t xml:space="preserve">, що </w:t>
      </w:r>
      <w:proofErr w:type="spellStart"/>
      <w:r w:rsidRPr="0087262A">
        <w:rPr>
          <w:rFonts w:ascii="Times New Roman CYR" w:hAnsi="Times New Roman CYR" w:cs="Times New Roman CYR"/>
          <w:sz w:val="24"/>
          <w:szCs w:val="24"/>
        </w:rPr>
        <w:t>вiдносяться</w:t>
      </w:r>
      <w:proofErr w:type="spellEnd"/>
      <w:r w:rsidRPr="0087262A">
        <w:rPr>
          <w:rFonts w:ascii="Times New Roman CYR" w:hAnsi="Times New Roman CYR" w:cs="Times New Roman CYR"/>
          <w:sz w:val="24"/>
          <w:szCs w:val="24"/>
        </w:rPr>
        <w:t xml:space="preserve"> до </w:t>
      </w:r>
      <w:proofErr w:type="spellStart"/>
      <w:r w:rsidRPr="0087262A">
        <w:rPr>
          <w:rFonts w:ascii="Times New Roman CYR" w:hAnsi="Times New Roman CYR" w:cs="Times New Roman CYR"/>
          <w:sz w:val="24"/>
          <w:szCs w:val="24"/>
        </w:rPr>
        <w:t>малоцiнних</w:t>
      </w:r>
      <w:proofErr w:type="spellEnd"/>
      <w:r w:rsidRPr="0087262A">
        <w:rPr>
          <w:rFonts w:ascii="Times New Roman CYR" w:hAnsi="Times New Roman CYR" w:cs="Times New Roman CYR"/>
          <w:sz w:val="24"/>
          <w:szCs w:val="24"/>
        </w:rPr>
        <w:t xml:space="preserve"> необоротних </w:t>
      </w:r>
      <w:proofErr w:type="spellStart"/>
      <w:r w:rsidRPr="0087262A">
        <w:rPr>
          <w:rFonts w:ascii="Times New Roman CYR" w:hAnsi="Times New Roman CYR" w:cs="Times New Roman CYR"/>
          <w:sz w:val="24"/>
          <w:szCs w:val="24"/>
        </w:rPr>
        <w:t>матерiальних</w:t>
      </w:r>
      <w:proofErr w:type="spellEnd"/>
      <w:r w:rsidRPr="0087262A">
        <w:rPr>
          <w:rFonts w:ascii="Times New Roman CYR" w:hAnsi="Times New Roman CYR" w:cs="Times New Roman CYR"/>
          <w:sz w:val="24"/>
          <w:szCs w:val="24"/>
        </w:rPr>
        <w:t xml:space="preserve"> </w:t>
      </w:r>
      <w:proofErr w:type="spellStart"/>
      <w:r w:rsidRPr="0087262A">
        <w:rPr>
          <w:rFonts w:ascii="Times New Roman CYR" w:hAnsi="Times New Roman CYR" w:cs="Times New Roman CYR"/>
          <w:sz w:val="24"/>
          <w:szCs w:val="24"/>
        </w:rPr>
        <w:t>активiв</w:t>
      </w:r>
      <w:proofErr w:type="spellEnd"/>
      <w:r w:rsidRPr="0087262A">
        <w:rPr>
          <w:rFonts w:ascii="Times New Roman CYR" w:hAnsi="Times New Roman CYR" w:cs="Times New Roman CYR"/>
          <w:sz w:val="24"/>
          <w:szCs w:val="24"/>
        </w:rPr>
        <w:t xml:space="preserve"> прийнята в </w:t>
      </w:r>
      <w:proofErr w:type="spellStart"/>
      <w:r w:rsidRPr="0087262A">
        <w:rPr>
          <w:rFonts w:ascii="Times New Roman CYR" w:hAnsi="Times New Roman CYR" w:cs="Times New Roman CYR"/>
          <w:sz w:val="24"/>
          <w:szCs w:val="24"/>
        </w:rPr>
        <w:t>розмiрi</w:t>
      </w:r>
      <w:proofErr w:type="spellEnd"/>
      <w:r w:rsidRPr="0087262A">
        <w:rPr>
          <w:rFonts w:ascii="Times New Roman CYR" w:hAnsi="Times New Roman CYR" w:cs="Times New Roman CYR"/>
          <w:sz w:val="24"/>
          <w:szCs w:val="24"/>
        </w:rPr>
        <w:t>, що не перевищує 6 000 грн. без ПДВ</w:t>
      </w:r>
    </w:p>
    <w:p w14:paraId="418FDE3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sidRPr="0087262A">
        <w:rPr>
          <w:rFonts w:ascii="Times New Roman CYR" w:hAnsi="Times New Roman CYR" w:cs="Times New Roman CYR"/>
          <w:sz w:val="24"/>
          <w:szCs w:val="24"/>
        </w:rPr>
        <w:t>Вартiсна</w:t>
      </w:r>
      <w:proofErr w:type="spellEnd"/>
      <w:r w:rsidRPr="0087262A">
        <w:rPr>
          <w:rFonts w:ascii="Times New Roman CYR" w:hAnsi="Times New Roman CYR" w:cs="Times New Roman CYR"/>
          <w:sz w:val="24"/>
          <w:szCs w:val="24"/>
        </w:rPr>
        <w:t xml:space="preserve"> ознака </w:t>
      </w:r>
      <w:proofErr w:type="spellStart"/>
      <w:r w:rsidRPr="0087262A">
        <w:rPr>
          <w:rFonts w:ascii="Times New Roman CYR" w:hAnsi="Times New Roman CYR" w:cs="Times New Roman CYR"/>
          <w:sz w:val="24"/>
          <w:szCs w:val="24"/>
        </w:rPr>
        <w:t>предметiв</w:t>
      </w:r>
      <w:proofErr w:type="spellEnd"/>
      <w:r w:rsidRPr="0087262A">
        <w:rPr>
          <w:rFonts w:ascii="Times New Roman CYR" w:hAnsi="Times New Roman CYR" w:cs="Times New Roman CYR"/>
          <w:sz w:val="24"/>
          <w:szCs w:val="24"/>
        </w:rPr>
        <w:t xml:space="preserve">, що </w:t>
      </w:r>
      <w:proofErr w:type="spellStart"/>
      <w:r w:rsidRPr="0087262A">
        <w:rPr>
          <w:rFonts w:ascii="Times New Roman CYR" w:hAnsi="Times New Roman CYR" w:cs="Times New Roman CYR"/>
          <w:sz w:val="24"/>
          <w:szCs w:val="24"/>
        </w:rPr>
        <w:t>вiдносяться</w:t>
      </w:r>
      <w:proofErr w:type="spellEnd"/>
      <w:r w:rsidRPr="0087262A">
        <w:rPr>
          <w:rFonts w:ascii="Times New Roman CYR" w:hAnsi="Times New Roman CYR" w:cs="Times New Roman CYR"/>
          <w:sz w:val="24"/>
          <w:szCs w:val="24"/>
        </w:rPr>
        <w:t xml:space="preserve"> до </w:t>
      </w:r>
      <w:proofErr w:type="spellStart"/>
      <w:r w:rsidRPr="0087262A">
        <w:rPr>
          <w:rFonts w:ascii="Times New Roman CYR" w:hAnsi="Times New Roman CYR" w:cs="Times New Roman CYR"/>
          <w:sz w:val="24"/>
          <w:szCs w:val="24"/>
        </w:rPr>
        <w:t>малоцiнних</w:t>
      </w:r>
      <w:proofErr w:type="spellEnd"/>
      <w:r w:rsidRPr="0087262A">
        <w:rPr>
          <w:rFonts w:ascii="Times New Roman CYR" w:hAnsi="Times New Roman CYR" w:cs="Times New Roman CYR"/>
          <w:sz w:val="24"/>
          <w:szCs w:val="24"/>
        </w:rPr>
        <w:t xml:space="preserve"> швидкозношуваних </w:t>
      </w:r>
      <w:proofErr w:type="spellStart"/>
      <w:r w:rsidRPr="0087262A">
        <w:rPr>
          <w:rFonts w:ascii="Times New Roman CYR" w:hAnsi="Times New Roman CYR" w:cs="Times New Roman CYR"/>
          <w:sz w:val="24"/>
          <w:szCs w:val="24"/>
        </w:rPr>
        <w:t>предметiв</w:t>
      </w:r>
      <w:proofErr w:type="spellEnd"/>
      <w:r w:rsidRPr="0087262A">
        <w:rPr>
          <w:rFonts w:ascii="Times New Roman CYR" w:hAnsi="Times New Roman CYR" w:cs="Times New Roman CYR"/>
          <w:sz w:val="24"/>
          <w:szCs w:val="24"/>
        </w:rPr>
        <w:t xml:space="preserve"> прийнята в </w:t>
      </w:r>
      <w:proofErr w:type="spellStart"/>
      <w:r w:rsidRPr="0087262A">
        <w:rPr>
          <w:rFonts w:ascii="Times New Roman CYR" w:hAnsi="Times New Roman CYR" w:cs="Times New Roman CYR"/>
          <w:sz w:val="24"/>
          <w:szCs w:val="24"/>
        </w:rPr>
        <w:t>розмiрi</w:t>
      </w:r>
      <w:proofErr w:type="spellEnd"/>
      <w:r w:rsidRPr="0087262A">
        <w:rPr>
          <w:rFonts w:ascii="Times New Roman CYR" w:hAnsi="Times New Roman CYR" w:cs="Times New Roman CYR"/>
          <w:sz w:val="24"/>
          <w:szCs w:val="24"/>
        </w:rPr>
        <w:t>, що не перевищує 2500,00 грн. без ПДВ.</w:t>
      </w:r>
    </w:p>
    <w:p w14:paraId="474D9FA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Лiквiдацiйна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нулю.</w:t>
      </w:r>
    </w:p>
    <w:p w14:paraId="07F2AD2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визнається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активу або зменшення зобов'язання, що зумовлює зростання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винятком зростання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рахунок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умови, що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доходу може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визначена. </w:t>
      </w:r>
    </w:p>
    <w:p w14:paraId="03EA533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пов'язаний з наданням послуг, визнається виходячи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ступеня </w:t>
      </w:r>
      <w:proofErr w:type="spellStart"/>
      <w:r>
        <w:rPr>
          <w:rFonts w:ascii="Times New Roman CYR" w:hAnsi="Times New Roman CYR" w:cs="Times New Roman CYR"/>
          <w:sz w:val="24"/>
          <w:szCs w:val="24"/>
        </w:rPr>
        <w:t>завершеностi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з надання послуг.</w:t>
      </w:r>
    </w:p>
    <w:p w14:paraId="4F8743D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одночасно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зменшенням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збiльшенням</w:t>
      </w:r>
      <w:proofErr w:type="spellEnd"/>
      <w:r>
        <w:rPr>
          <w:rFonts w:ascii="Times New Roman CYR" w:hAnsi="Times New Roman CYR" w:cs="Times New Roman CYR"/>
          <w:sz w:val="24"/>
          <w:szCs w:val="24"/>
        </w:rPr>
        <w:t xml:space="preserve"> зобов'язань.</w:t>
      </w:r>
    </w:p>
    <w:p w14:paraId="1342674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Витратами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визнаються або зменшення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зобов'язань, що призводить до зменшення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винятком зменшення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його вилучення або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власниками), за умови, що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витрати можуть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w:t>
      </w:r>
    </w:p>
    <w:p w14:paraId="7581A06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може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змiнюються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статутнi</w:t>
      </w:r>
      <w:proofErr w:type="spellEnd"/>
      <w:r>
        <w:rPr>
          <w:rFonts w:ascii="Times New Roman CYR" w:hAnsi="Times New Roman CYR" w:cs="Times New Roman CYR"/>
          <w:sz w:val="24"/>
          <w:szCs w:val="24"/>
        </w:rPr>
        <w:t xml:space="preserve"> вимоги, вимоги органу, який затверджує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або якщо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забезпечать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08F4834A"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275D73F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4735B80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є одержання прибутку, задоволення потреб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в роботах та послугах, виконаних товариством, </w:t>
      </w:r>
      <w:proofErr w:type="spellStart"/>
      <w:r>
        <w:rPr>
          <w:rFonts w:ascii="Times New Roman CYR" w:hAnsi="Times New Roman CYR" w:cs="Times New Roman CYR"/>
          <w:sz w:val="24"/>
          <w:szCs w:val="24"/>
        </w:rPr>
        <w:t>реалiзацiя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соцiальних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одержаного прибутку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i на умовах, визначених чинним законодавством. Предметом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є:-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газових мереж;- </w:t>
      </w:r>
      <w:proofErr w:type="spellStart"/>
      <w:r>
        <w:rPr>
          <w:rFonts w:ascii="Times New Roman CYR" w:hAnsi="Times New Roman CYR" w:cs="Times New Roman CYR"/>
          <w:sz w:val="24"/>
          <w:szCs w:val="24"/>
        </w:rPr>
        <w:t>газифiкацiя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об'єктiв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соцiальної</w:t>
      </w:r>
      <w:proofErr w:type="spellEnd"/>
      <w:r>
        <w:rPr>
          <w:rFonts w:ascii="Times New Roman CYR" w:hAnsi="Times New Roman CYR" w:cs="Times New Roman CYR"/>
          <w:sz w:val="24"/>
          <w:szCs w:val="24"/>
        </w:rPr>
        <w:t xml:space="preserve"> сфери та </w:t>
      </w:r>
      <w:proofErr w:type="spellStart"/>
      <w:r>
        <w:rPr>
          <w:rFonts w:ascii="Times New Roman CYR" w:hAnsi="Times New Roman CYR" w:cs="Times New Roman CYR"/>
          <w:sz w:val="24"/>
          <w:szCs w:val="24"/>
        </w:rPr>
        <w:t>промоб'єктiв</w:t>
      </w:r>
      <w:proofErr w:type="spellEnd"/>
      <w:r>
        <w:rPr>
          <w:rFonts w:ascii="Times New Roman CYR" w:hAnsi="Times New Roman CYR" w:cs="Times New Roman CYR"/>
          <w:sz w:val="24"/>
          <w:szCs w:val="24"/>
        </w:rPr>
        <w:t xml:space="preserve">;- надання платних послуг населенню по </w:t>
      </w:r>
      <w:proofErr w:type="spellStart"/>
      <w:r>
        <w:rPr>
          <w:rFonts w:ascii="Times New Roman CYR" w:hAnsi="Times New Roman CYR" w:cs="Times New Roman CYR"/>
          <w:sz w:val="24"/>
          <w:szCs w:val="24"/>
        </w:rPr>
        <w:t>газифiкацiї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сантехнiчнi</w:t>
      </w:r>
      <w:proofErr w:type="spellEnd"/>
      <w:r>
        <w:rPr>
          <w:rFonts w:ascii="Times New Roman CYR" w:hAnsi="Times New Roman CYR" w:cs="Times New Roman CYR"/>
          <w:sz w:val="24"/>
          <w:szCs w:val="24"/>
        </w:rPr>
        <w:t>, загально-</w:t>
      </w:r>
      <w:proofErr w:type="spellStart"/>
      <w:r>
        <w:rPr>
          <w:rFonts w:ascii="Times New Roman CYR" w:hAnsi="Times New Roman CYR" w:cs="Times New Roman CYR"/>
          <w:sz w:val="24"/>
          <w:szCs w:val="24"/>
        </w:rPr>
        <w:t>будiвельнi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пiчнi</w:t>
      </w:r>
      <w:proofErr w:type="spellEnd"/>
      <w:r>
        <w:rPr>
          <w:rFonts w:ascii="Times New Roman CYR" w:hAnsi="Times New Roman CYR" w:cs="Times New Roman CYR"/>
          <w:sz w:val="24"/>
          <w:szCs w:val="24"/>
        </w:rPr>
        <w:t xml:space="preserve"> роботи;-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електрохiмзахисту</w:t>
      </w:r>
      <w:proofErr w:type="spellEnd"/>
      <w:r>
        <w:rPr>
          <w:rFonts w:ascii="Times New Roman CYR" w:hAnsi="Times New Roman CYR" w:cs="Times New Roman CYR"/>
          <w:sz w:val="24"/>
          <w:szCs w:val="24"/>
        </w:rPr>
        <w:t xml:space="preserve">;- виробництво </w:t>
      </w:r>
      <w:proofErr w:type="spellStart"/>
      <w:r>
        <w:rPr>
          <w:rFonts w:ascii="Times New Roman CYR" w:hAnsi="Times New Roman CYR" w:cs="Times New Roman CYR"/>
          <w:sz w:val="24"/>
          <w:szCs w:val="24"/>
        </w:rPr>
        <w:t>будiвельних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шлакоблокiв</w:t>
      </w:r>
      <w:proofErr w:type="spellEnd"/>
      <w:r>
        <w:rPr>
          <w:rFonts w:ascii="Times New Roman CYR" w:hAnsi="Times New Roman CYR" w:cs="Times New Roman CYR"/>
          <w:sz w:val="24"/>
          <w:szCs w:val="24"/>
        </w:rPr>
        <w:t xml:space="preserve">, столярних </w:t>
      </w:r>
      <w:proofErr w:type="spellStart"/>
      <w:r>
        <w:rPr>
          <w:rFonts w:ascii="Times New Roman CYR" w:hAnsi="Times New Roman CYR" w:cs="Times New Roman CYR"/>
          <w:sz w:val="24"/>
          <w:szCs w:val="24"/>
        </w:rPr>
        <w:t>виробiв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w:t>
      </w:r>
      <w:proofErr w:type="spellEnd"/>
      <w:r>
        <w:rPr>
          <w:rFonts w:ascii="Times New Roman CYR" w:hAnsi="Times New Roman CYR" w:cs="Times New Roman CYR"/>
          <w:sz w:val="24"/>
          <w:szCs w:val="24"/>
        </w:rPr>
        <w:t xml:space="preserve">.);- виготовлення </w:t>
      </w:r>
      <w:proofErr w:type="spellStart"/>
      <w:r>
        <w:rPr>
          <w:rFonts w:ascii="Times New Roman CYR" w:hAnsi="Times New Roman CYR" w:cs="Times New Roman CYR"/>
          <w:sz w:val="24"/>
          <w:szCs w:val="24"/>
        </w:rPr>
        <w:t>металоконструкцiй</w:t>
      </w:r>
      <w:proofErr w:type="spellEnd"/>
      <w:r>
        <w:rPr>
          <w:rFonts w:ascii="Times New Roman CYR" w:hAnsi="Times New Roman CYR" w:cs="Times New Roman CYR"/>
          <w:sz w:val="24"/>
          <w:szCs w:val="24"/>
        </w:rPr>
        <w:t xml:space="preserve">. Трубних заготовок для </w:t>
      </w:r>
      <w:proofErr w:type="spellStart"/>
      <w:r>
        <w:rPr>
          <w:rFonts w:ascii="Times New Roman CYR" w:hAnsi="Times New Roman CYR" w:cs="Times New Roman CYR"/>
          <w:sz w:val="24"/>
          <w:szCs w:val="24"/>
        </w:rPr>
        <w:t>сантехнiчних</w:t>
      </w:r>
      <w:proofErr w:type="spellEnd"/>
      <w:r>
        <w:rPr>
          <w:rFonts w:ascii="Times New Roman CYR" w:hAnsi="Times New Roman CYR" w:cs="Times New Roman CYR"/>
          <w:sz w:val="24"/>
          <w:szCs w:val="24"/>
        </w:rPr>
        <w:t xml:space="preserve"> систем та </w:t>
      </w:r>
      <w:proofErr w:type="spellStart"/>
      <w:r>
        <w:rPr>
          <w:rFonts w:ascii="Times New Roman CYR" w:hAnsi="Times New Roman CYR" w:cs="Times New Roman CYR"/>
          <w:sz w:val="24"/>
          <w:szCs w:val="24"/>
        </w:rPr>
        <w:t>газопостачання.Основними</w:t>
      </w:r>
      <w:proofErr w:type="spellEnd"/>
      <w:r>
        <w:rPr>
          <w:rFonts w:ascii="Times New Roman CYR" w:hAnsi="Times New Roman CYR" w:cs="Times New Roman CYR"/>
          <w:sz w:val="24"/>
          <w:szCs w:val="24"/>
        </w:rPr>
        <w:t xml:space="preserve"> замовниками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виступати </w:t>
      </w:r>
      <w:proofErr w:type="spellStart"/>
      <w:r>
        <w:rPr>
          <w:rFonts w:ascii="Times New Roman CYR" w:hAnsi="Times New Roman CYR" w:cs="Times New Roman CYR"/>
          <w:sz w:val="24"/>
          <w:szCs w:val="24"/>
        </w:rPr>
        <w:t>державнi</w:t>
      </w:r>
      <w:proofErr w:type="spellEnd"/>
      <w:r>
        <w:rPr>
          <w:rFonts w:ascii="Times New Roman CYR" w:hAnsi="Times New Roman CYR" w:cs="Times New Roman CYR"/>
          <w:sz w:val="24"/>
          <w:szCs w:val="24"/>
        </w:rPr>
        <w:t xml:space="preserve"> установи та населення, а зараз замовниками виступає лише населення.</w:t>
      </w:r>
      <w:r w:rsidR="00CA2081">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показує, що </w:t>
      </w:r>
      <w:proofErr w:type="spellStart"/>
      <w:r>
        <w:rPr>
          <w:rFonts w:ascii="Times New Roman CYR" w:hAnsi="Times New Roman CYR" w:cs="Times New Roman CYR"/>
          <w:sz w:val="24"/>
          <w:szCs w:val="24"/>
        </w:rPr>
        <w:t>га</w:t>
      </w:r>
      <w:r w:rsidR="00CA2081">
        <w:rPr>
          <w:rFonts w:ascii="Times New Roman CYR" w:hAnsi="Times New Roman CYR" w:cs="Times New Roman CYR"/>
          <w:sz w:val="24"/>
          <w:szCs w:val="24"/>
        </w:rPr>
        <w:t>зифiкацiя</w:t>
      </w:r>
      <w:proofErr w:type="spellEnd"/>
      <w:r w:rsidR="00CA2081">
        <w:rPr>
          <w:rFonts w:ascii="Times New Roman CYR" w:hAnsi="Times New Roman CYR" w:cs="Times New Roman CYR"/>
          <w:sz w:val="24"/>
          <w:szCs w:val="24"/>
        </w:rPr>
        <w:t xml:space="preserve"> знаходиться </w:t>
      </w:r>
      <w:proofErr w:type="spellStart"/>
      <w:r w:rsidR="00CA2081">
        <w:rPr>
          <w:rFonts w:ascii="Times New Roman CYR" w:hAnsi="Times New Roman CYR" w:cs="Times New Roman CYR"/>
          <w:sz w:val="24"/>
          <w:szCs w:val="24"/>
        </w:rPr>
        <w:t>п</w:t>
      </w:r>
      <w:r>
        <w:rPr>
          <w:rFonts w:ascii="Times New Roman CYR" w:hAnsi="Times New Roman CYR" w:cs="Times New Roman CYR"/>
          <w:sz w:val="24"/>
          <w:szCs w:val="24"/>
        </w:rPr>
        <w:t>iд</w:t>
      </w:r>
      <w:proofErr w:type="spellEnd"/>
      <w:r>
        <w:rPr>
          <w:rFonts w:ascii="Times New Roman CYR" w:hAnsi="Times New Roman CYR" w:cs="Times New Roman CYR"/>
          <w:sz w:val="24"/>
          <w:szCs w:val="24"/>
        </w:rPr>
        <w:t xml:space="preserve"> впливом </w:t>
      </w:r>
      <w:proofErr w:type="spellStart"/>
      <w:r>
        <w:rPr>
          <w:rFonts w:ascii="Times New Roman CYR" w:hAnsi="Times New Roman CYR" w:cs="Times New Roman CYR"/>
          <w:sz w:val="24"/>
          <w:szCs w:val="24"/>
        </w:rPr>
        <w:t>циклiчних</w:t>
      </w:r>
      <w:proofErr w:type="spellEnd"/>
      <w:r>
        <w:rPr>
          <w:rFonts w:ascii="Times New Roman CYR" w:hAnsi="Times New Roman CYR" w:cs="Times New Roman CYR"/>
          <w:sz w:val="24"/>
          <w:szCs w:val="24"/>
        </w:rPr>
        <w:t xml:space="preserve"> коливань та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значною </w:t>
      </w:r>
      <w:proofErr w:type="spellStart"/>
      <w:r>
        <w:rPr>
          <w:rFonts w:ascii="Times New Roman CYR" w:hAnsi="Times New Roman CYR" w:cs="Times New Roman CYR"/>
          <w:sz w:val="24"/>
          <w:szCs w:val="24"/>
        </w:rPr>
        <w:t>залежнiстю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умов, </w:t>
      </w:r>
      <w:proofErr w:type="spellStart"/>
      <w:r>
        <w:rPr>
          <w:rFonts w:ascii="Times New Roman CYR" w:hAnsi="Times New Roman CYR" w:cs="Times New Roman CYR"/>
          <w:sz w:val="24"/>
          <w:szCs w:val="24"/>
        </w:rPr>
        <w:t>впевненостi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споживачiв.У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обсяг замовлень на </w:t>
      </w:r>
      <w:proofErr w:type="spellStart"/>
      <w:r>
        <w:rPr>
          <w:rFonts w:ascii="Times New Roman CYR" w:hAnsi="Times New Roman CYR" w:cs="Times New Roman CYR"/>
          <w:sz w:val="24"/>
          <w:szCs w:val="24"/>
        </w:rPr>
        <w:t>газифiкацiю</w:t>
      </w:r>
      <w:proofErr w:type="spellEnd"/>
      <w:r>
        <w:rPr>
          <w:rFonts w:ascii="Times New Roman CYR" w:hAnsi="Times New Roman CYR" w:cs="Times New Roman CYR"/>
          <w:sz w:val="24"/>
          <w:szCs w:val="24"/>
        </w:rPr>
        <w:t xml:space="preserve"> за рахунок бюджетних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значно </w:t>
      </w:r>
      <w:proofErr w:type="spellStart"/>
      <w:r>
        <w:rPr>
          <w:rFonts w:ascii="Times New Roman CYR" w:hAnsi="Times New Roman CYR" w:cs="Times New Roman CYR"/>
          <w:sz w:val="24"/>
          <w:szCs w:val="24"/>
        </w:rPr>
        <w:t>зменшився.Наявнi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вантажнi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автомобiлi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вiдповiдають</w:t>
      </w:r>
      <w:proofErr w:type="spellEnd"/>
      <w:r>
        <w:rPr>
          <w:rFonts w:ascii="Times New Roman CYR" w:hAnsi="Times New Roman CYR" w:cs="Times New Roman CYR"/>
          <w:sz w:val="24"/>
          <w:szCs w:val="24"/>
        </w:rPr>
        <w:t xml:space="preserve"> сучасним вимогам та їх </w:t>
      </w:r>
      <w:proofErr w:type="spellStart"/>
      <w:r>
        <w:rPr>
          <w:rFonts w:ascii="Times New Roman CYR" w:hAnsi="Times New Roman CYR" w:cs="Times New Roman CYR"/>
          <w:sz w:val="24"/>
          <w:szCs w:val="24"/>
        </w:rPr>
        <w:t>технiчний</w:t>
      </w:r>
      <w:proofErr w:type="spellEnd"/>
      <w:r>
        <w:rPr>
          <w:rFonts w:ascii="Times New Roman CYR" w:hAnsi="Times New Roman CYR" w:cs="Times New Roman CYR"/>
          <w:sz w:val="24"/>
          <w:szCs w:val="24"/>
        </w:rPr>
        <w:t xml:space="preserve"> стан є </w:t>
      </w:r>
      <w:proofErr w:type="spellStart"/>
      <w:r>
        <w:rPr>
          <w:rFonts w:ascii="Times New Roman CYR" w:hAnsi="Times New Roman CYR" w:cs="Times New Roman CYR"/>
          <w:sz w:val="24"/>
          <w:szCs w:val="24"/>
        </w:rPr>
        <w:t>незадовiльним</w:t>
      </w:r>
      <w:proofErr w:type="spellEnd"/>
      <w:r>
        <w:rPr>
          <w:rFonts w:ascii="Times New Roman CYR" w:hAnsi="Times New Roman CYR" w:cs="Times New Roman CYR"/>
          <w:sz w:val="24"/>
          <w:szCs w:val="24"/>
        </w:rPr>
        <w:t xml:space="preserve">. </w:t>
      </w:r>
    </w:p>
    <w:p w14:paraId="72E17EF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Чистий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основного виду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- 2320,7 тис. грн. (в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склав 4706,1 тис. грн.) зменшився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на 2385,4 тис. грн. (50,7%) в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чого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була збитковою. </w:t>
      </w:r>
    </w:p>
    <w:p w14:paraId="4FD1B4A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Експорту немає.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країнах не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w:t>
      </w:r>
    </w:p>
    <w:p w14:paraId="3B0D725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Надання цього виду послуг є перспективним. Основними </w:t>
      </w:r>
      <w:proofErr w:type="spellStart"/>
      <w:r>
        <w:rPr>
          <w:rFonts w:ascii="Times New Roman CYR" w:hAnsi="Times New Roman CYR" w:cs="Times New Roman CYR"/>
          <w:sz w:val="24"/>
          <w:szCs w:val="24"/>
        </w:rPr>
        <w:t>цiлями</w:t>
      </w:r>
      <w:proofErr w:type="spellEnd"/>
      <w:r>
        <w:rPr>
          <w:rFonts w:ascii="Times New Roman CYR" w:hAnsi="Times New Roman CYR" w:cs="Times New Roman CYR"/>
          <w:sz w:val="24"/>
          <w:szCs w:val="24"/>
        </w:rPr>
        <w:t xml:space="preserve"> Товариства є : розширення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пошук нових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w:t>
      </w:r>
    </w:p>
    <w:p w14:paraId="0DE777FA"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сезонних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 незначна. Але в зимовий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в зв'язку з несприятливими погодними умовами попит на послуги товариства зменшується </w:t>
      </w:r>
    </w:p>
    <w:p w14:paraId="03F2708A"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клiєнти</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юридичнi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фiзичнi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фiзичнi</w:t>
      </w:r>
      <w:proofErr w:type="spellEnd"/>
      <w:r>
        <w:rPr>
          <w:rFonts w:ascii="Times New Roman CYR" w:hAnsi="Times New Roman CYR" w:cs="Times New Roman CYR"/>
          <w:sz w:val="24"/>
          <w:szCs w:val="24"/>
        </w:rPr>
        <w:t xml:space="preserve"> особи-</w:t>
      </w:r>
      <w:proofErr w:type="spellStart"/>
      <w:r>
        <w:rPr>
          <w:rFonts w:ascii="Times New Roman CYR" w:hAnsi="Times New Roman CYR" w:cs="Times New Roman CYR"/>
          <w:sz w:val="24"/>
          <w:szCs w:val="24"/>
        </w:rPr>
        <w:t>пiдприємцi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Чернiгова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w:t>
      </w:r>
    </w:p>
    <w:p w14:paraId="06D412E3"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10E53D2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45679480"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31B8C71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18BAC05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w:t>
      </w:r>
    </w:p>
    <w:p w14:paraId="4F7143D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
    <w:p w14:paraId="4744431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20CF3EE6"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49ACBA1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026C21E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п'яти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суттєвих придбань та </w:t>
      </w:r>
      <w:proofErr w:type="spellStart"/>
      <w:r>
        <w:rPr>
          <w:rFonts w:ascii="Times New Roman CYR" w:hAnsi="Times New Roman CYR" w:cs="Times New Roman CYR"/>
          <w:sz w:val="24"/>
          <w:szCs w:val="24"/>
        </w:rPr>
        <w:t>iнвестицiй</w:t>
      </w:r>
      <w:proofErr w:type="spellEnd"/>
      <w:r>
        <w:rPr>
          <w:rFonts w:ascii="Times New Roman CYR" w:hAnsi="Times New Roman CYR" w:cs="Times New Roman CYR"/>
          <w:sz w:val="24"/>
          <w:szCs w:val="24"/>
        </w:rPr>
        <w:t xml:space="preserve"> товариством не </w:t>
      </w:r>
      <w:proofErr w:type="spellStart"/>
      <w:r>
        <w:rPr>
          <w:rFonts w:ascii="Times New Roman CYR" w:hAnsi="Times New Roman CYR" w:cs="Times New Roman CYR"/>
          <w:sz w:val="24"/>
          <w:szCs w:val="24"/>
        </w:rPr>
        <w:t>здiйснювалось</w:t>
      </w:r>
      <w:proofErr w:type="spellEnd"/>
    </w:p>
    <w:p w14:paraId="095E80E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планує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або придбання,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з її 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w:t>
      </w:r>
    </w:p>
    <w:p w14:paraId="0984D94C"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4890F0D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w:t>
      </w:r>
      <w:proofErr w:type="spellStart"/>
      <w:r>
        <w:rPr>
          <w:rFonts w:ascii="Times New Roman CYR" w:hAnsi="Times New Roman CYR" w:cs="Times New Roman CYR"/>
          <w:b/>
          <w:bCs/>
          <w:sz w:val="24"/>
          <w:szCs w:val="24"/>
        </w:rPr>
        <w:t>потужностей</w:t>
      </w:r>
      <w:proofErr w:type="spellEnd"/>
      <w:r>
        <w:rPr>
          <w:rFonts w:ascii="Times New Roman CYR" w:hAnsi="Times New Roman CYR" w:cs="Times New Roman CYR"/>
          <w:b/>
          <w:bCs/>
          <w:sz w:val="24"/>
          <w:szCs w:val="24"/>
        </w:rPr>
        <w:t xml:space="preserve"> після її завершення</w:t>
      </w:r>
    </w:p>
    <w:p w14:paraId="7B75756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знаходяться в </w:t>
      </w:r>
      <w:proofErr w:type="spellStart"/>
      <w:r>
        <w:rPr>
          <w:rFonts w:ascii="Times New Roman CYR" w:hAnsi="Times New Roman CYR" w:cs="Times New Roman CYR"/>
          <w:sz w:val="24"/>
          <w:szCs w:val="24"/>
        </w:rPr>
        <w:t>задовiльному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Орендованi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6425D3EC"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задовiльняють</w:t>
      </w:r>
      <w:proofErr w:type="spellEnd"/>
      <w:r>
        <w:rPr>
          <w:rFonts w:ascii="Times New Roman CYR" w:hAnsi="Times New Roman CYR" w:cs="Times New Roman CYR"/>
          <w:sz w:val="24"/>
          <w:szCs w:val="24"/>
        </w:rPr>
        <w:t xml:space="preserve"> потреби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w:t>
      </w:r>
      <w:r w:rsidR="00CA2081">
        <w:rPr>
          <w:rFonts w:ascii="Times New Roman CYR" w:hAnsi="Times New Roman CYR" w:cs="Times New Roman CYR"/>
          <w:sz w:val="24"/>
          <w:szCs w:val="24"/>
        </w:rPr>
        <w:t>зносу</w:t>
      </w:r>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- 80,8%,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використання - 19,2%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полягає в тому, що активи </w:t>
      </w:r>
      <w:proofErr w:type="spellStart"/>
      <w:r>
        <w:rPr>
          <w:rFonts w:ascii="Times New Roman CYR" w:hAnsi="Times New Roman CYR" w:cs="Times New Roman CYR"/>
          <w:sz w:val="24"/>
          <w:szCs w:val="24"/>
        </w:rPr>
        <w:lastRenderedPageBreak/>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щорiчно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iнвентаризуються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балансi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зараховуються на баланс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
    <w:p w14:paraId="1A3FE6F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збiльшується</w:t>
      </w:r>
      <w:proofErr w:type="spellEnd"/>
      <w:r>
        <w:rPr>
          <w:rFonts w:ascii="Times New Roman CYR" w:hAnsi="Times New Roman CYR" w:cs="Times New Roman CYR"/>
          <w:sz w:val="24"/>
          <w:szCs w:val="24"/>
        </w:rPr>
        <w:t xml:space="preserve"> на суму витрат, пов'язаних з </w:t>
      </w:r>
      <w:proofErr w:type="spellStart"/>
      <w:r>
        <w:rPr>
          <w:rFonts w:ascii="Times New Roman CYR" w:hAnsi="Times New Roman CYR" w:cs="Times New Roman CYR"/>
          <w:sz w:val="24"/>
          <w:szCs w:val="24"/>
        </w:rPr>
        <w:t>полiпшенням</w:t>
      </w:r>
      <w:proofErr w:type="spellEnd"/>
      <w:r>
        <w:rPr>
          <w:rFonts w:ascii="Times New Roman CYR" w:hAnsi="Times New Roman CYR" w:cs="Times New Roman CYR"/>
          <w:sz w:val="24"/>
          <w:szCs w:val="24"/>
        </w:rPr>
        <w:t xml:space="preserve"> об'єкта (</w:t>
      </w:r>
      <w:proofErr w:type="spellStart"/>
      <w:r>
        <w:rPr>
          <w:rFonts w:ascii="Times New Roman CYR" w:hAnsi="Times New Roman CYR" w:cs="Times New Roman CYR"/>
          <w:sz w:val="24"/>
          <w:szCs w:val="24"/>
        </w:rPr>
        <w:t>модернiзацiя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модифiкацiя</w:t>
      </w:r>
      <w:proofErr w:type="spellEnd"/>
      <w:r>
        <w:rPr>
          <w:rFonts w:ascii="Times New Roman CYR" w:hAnsi="Times New Roman CYR" w:cs="Times New Roman CYR"/>
          <w:sz w:val="24"/>
          <w:szCs w:val="24"/>
        </w:rPr>
        <w:t xml:space="preserve">, добудова, дообладнання,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тощо), що призводить до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використання об'єкта. Товариство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iнвестує</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 метою вдосконалення виробничого процесу та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p>
    <w:p w14:paraId="208C709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адресi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адресi</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вiддiленнь</w:t>
      </w:r>
      <w:proofErr w:type="spellEnd"/>
      <w:r>
        <w:rPr>
          <w:rFonts w:ascii="Times New Roman CYR" w:hAnsi="Times New Roman CYR" w:cs="Times New Roman CYR"/>
          <w:sz w:val="24"/>
          <w:szCs w:val="24"/>
        </w:rPr>
        <w:t xml:space="preserve">. </w:t>
      </w:r>
    </w:p>
    <w:p w14:paraId="46C8290C"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Плани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у товариства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питання на використання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суттєвого впливу не мають.</w:t>
      </w:r>
    </w:p>
    <w:p w14:paraId="07DB832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в зв'язку тяжким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становищем не планує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розширення або удосконалення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0B44630A"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59983C9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405A45E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проблема Товариства полягає  в тому, що  в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спадом </w:t>
      </w:r>
      <w:proofErr w:type="spellStart"/>
      <w:r>
        <w:rPr>
          <w:rFonts w:ascii="Times New Roman CYR" w:hAnsi="Times New Roman CYR" w:cs="Times New Roman CYR"/>
          <w:sz w:val="24"/>
          <w:szCs w:val="24"/>
        </w:rPr>
        <w:t>дiлової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активностi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регiонi</w:t>
      </w:r>
      <w:proofErr w:type="spellEnd"/>
      <w:r>
        <w:rPr>
          <w:rFonts w:ascii="Times New Roman CYR" w:hAnsi="Times New Roman CYR" w:cs="Times New Roman CYR"/>
          <w:sz w:val="24"/>
          <w:szCs w:val="24"/>
        </w:rPr>
        <w:t xml:space="preserve"> i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скорочується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замовлень на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газифiкацiю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низька </w:t>
      </w:r>
      <w:proofErr w:type="spellStart"/>
      <w:r>
        <w:rPr>
          <w:rFonts w:ascii="Times New Roman CYR" w:hAnsi="Times New Roman CYR" w:cs="Times New Roman CYR"/>
          <w:sz w:val="24"/>
          <w:szCs w:val="24"/>
        </w:rPr>
        <w:t>платоспроможнiсть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впливає на </w:t>
      </w:r>
      <w:proofErr w:type="spellStart"/>
      <w:r>
        <w:rPr>
          <w:rFonts w:ascii="Times New Roman CYR" w:hAnsi="Times New Roman CYR" w:cs="Times New Roman CYR"/>
          <w:sz w:val="24"/>
          <w:szCs w:val="24"/>
        </w:rPr>
        <w:t>платоспроможнiсть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своєчасну оплату за надання послуг </w:t>
      </w:r>
      <w:proofErr w:type="spellStart"/>
      <w:r>
        <w:rPr>
          <w:rFonts w:ascii="Times New Roman CYR" w:hAnsi="Times New Roman CYR" w:cs="Times New Roman CYR"/>
          <w:sz w:val="24"/>
          <w:szCs w:val="24"/>
        </w:rPr>
        <w:t>клiєнтам</w:t>
      </w:r>
      <w:proofErr w:type="spellEnd"/>
      <w:r>
        <w:rPr>
          <w:rFonts w:ascii="Times New Roman CYR" w:hAnsi="Times New Roman CYR" w:cs="Times New Roman CYR"/>
          <w:sz w:val="24"/>
          <w:szCs w:val="24"/>
        </w:rPr>
        <w:t xml:space="preserve"> по договорах.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на послуги, що є </w:t>
      </w:r>
      <w:proofErr w:type="spellStart"/>
      <w:r>
        <w:rPr>
          <w:rFonts w:ascii="Times New Roman CYR" w:hAnsi="Times New Roman CYR" w:cs="Times New Roman CYR"/>
          <w:sz w:val="24"/>
          <w:szCs w:val="24"/>
        </w:rPr>
        <w:t>наслiдком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здорожчення</w:t>
      </w:r>
      <w:proofErr w:type="spellEnd"/>
      <w:r>
        <w:rPr>
          <w:rFonts w:ascii="Times New Roman CYR" w:hAnsi="Times New Roman CYR" w:cs="Times New Roman CYR"/>
          <w:sz w:val="24"/>
          <w:szCs w:val="24"/>
        </w:rPr>
        <w:t xml:space="preserve"> сировини, </w:t>
      </w:r>
      <w:proofErr w:type="spellStart"/>
      <w:r>
        <w:rPr>
          <w:rFonts w:ascii="Times New Roman CYR" w:hAnsi="Times New Roman CYR" w:cs="Times New Roman CYR"/>
          <w:sz w:val="24"/>
          <w:szCs w:val="24"/>
        </w:rPr>
        <w:t>матерiалiв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енергоносiїв</w:t>
      </w:r>
      <w:proofErr w:type="spellEnd"/>
      <w:r>
        <w:rPr>
          <w:rFonts w:ascii="Times New Roman CYR" w:hAnsi="Times New Roman CYR" w:cs="Times New Roman CYR"/>
          <w:sz w:val="24"/>
          <w:szCs w:val="24"/>
        </w:rPr>
        <w:t xml:space="preserve">, витрат на оплату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тощо, неможливе, тому що зробить товариство неконкурентоспроможним на ринку.</w:t>
      </w:r>
    </w:p>
    <w:p w14:paraId="623873DA"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впливають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фактори ризику: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законодавчої бази, </w:t>
      </w:r>
      <w:proofErr w:type="spellStart"/>
      <w:r>
        <w:rPr>
          <w:rFonts w:ascii="Times New Roman CYR" w:hAnsi="Times New Roman CYR" w:cs="Times New Roman CYR"/>
          <w:sz w:val="24"/>
          <w:szCs w:val="24"/>
        </w:rPr>
        <w:t>потенцiйна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несподiваних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полiтицi</w:t>
      </w:r>
      <w:proofErr w:type="spellEnd"/>
      <w:r>
        <w:rPr>
          <w:rFonts w:ascii="Times New Roman CYR" w:hAnsi="Times New Roman CYR" w:cs="Times New Roman CYR"/>
          <w:sz w:val="24"/>
          <w:szCs w:val="24"/>
        </w:rPr>
        <w:t xml:space="preserve"> оподаткування та кредитно-</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держави.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залежностi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законодавчих та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обмежень має загальнодержавний характер.</w:t>
      </w:r>
    </w:p>
    <w:p w14:paraId="2AC1503B"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552FBFB3"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23DA0ED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7F774B2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включають суму грошей на розрахунковому рахунку.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за реальною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тобто з вирахуванням </w:t>
      </w:r>
      <w:proofErr w:type="spellStart"/>
      <w:r>
        <w:rPr>
          <w:rFonts w:ascii="Times New Roman CYR" w:hAnsi="Times New Roman CYR" w:cs="Times New Roman CYR"/>
          <w:sz w:val="24"/>
          <w:szCs w:val="24"/>
        </w:rPr>
        <w:t>оцiнених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сумнiвних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боргiв</w:t>
      </w:r>
      <w:proofErr w:type="spellEnd"/>
      <w:r>
        <w:rPr>
          <w:rFonts w:ascii="Times New Roman CYR" w:hAnsi="Times New Roman CYR" w:cs="Times New Roman CYR"/>
          <w:sz w:val="24"/>
          <w:szCs w:val="24"/>
        </w:rPr>
        <w:t xml:space="preserve">. Врахування </w:t>
      </w:r>
      <w:proofErr w:type="spellStart"/>
      <w:r>
        <w:rPr>
          <w:rFonts w:ascii="Times New Roman CYR" w:hAnsi="Times New Roman CYR" w:cs="Times New Roman CYR"/>
          <w:sz w:val="24"/>
          <w:szCs w:val="24"/>
        </w:rPr>
        <w:t>безнадiйних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боргiв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в той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коли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визнало борги, як </w:t>
      </w:r>
      <w:proofErr w:type="spellStart"/>
      <w:r>
        <w:rPr>
          <w:rFonts w:ascii="Times New Roman CYR" w:hAnsi="Times New Roman CYR" w:cs="Times New Roman CYR"/>
          <w:sz w:val="24"/>
          <w:szCs w:val="24"/>
        </w:rPr>
        <w:t>безнадiйнi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складається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що не пов'язана з </w:t>
      </w:r>
      <w:proofErr w:type="spellStart"/>
      <w:r>
        <w:rPr>
          <w:rFonts w:ascii="Times New Roman CYR" w:hAnsi="Times New Roman CYR" w:cs="Times New Roman CYR"/>
          <w:sz w:val="24"/>
          <w:szCs w:val="24"/>
        </w:rPr>
        <w:t>продажем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наданням послуг. Результат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будiвельно</w:t>
      </w:r>
      <w:proofErr w:type="spellEnd"/>
      <w:r>
        <w:rPr>
          <w:rFonts w:ascii="Times New Roman CYR" w:hAnsi="Times New Roman CYR" w:cs="Times New Roman CYR"/>
          <w:sz w:val="24"/>
          <w:szCs w:val="24"/>
        </w:rPr>
        <w:t xml:space="preserve">-монтажних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визначається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методом поетапного виконання в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перiодах</w:t>
      </w:r>
      <w:proofErr w:type="spellEnd"/>
      <w:r>
        <w:rPr>
          <w:rFonts w:ascii="Times New Roman CYR" w:hAnsi="Times New Roman CYR" w:cs="Times New Roman CYR"/>
          <w:sz w:val="24"/>
          <w:szCs w:val="24"/>
        </w:rPr>
        <w:t xml:space="preserve">, в яких </w:t>
      </w:r>
      <w:proofErr w:type="spellStart"/>
      <w:r>
        <w:rPr>
          <w:rFonts w:ascii="Times New Roman CYR" w:hAnsi="Times New Roman CYR" w:cs="Times New Roman CYR"/>
          <w:sz w:val="24"/>
          <w:szCs w:val="24"/>
        </w:rPr>
        <w:t>виконанi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вiдповiднi</w:t>
      </w:r>
      <w:proofErr w:type="spellEnd"/>
      <w:r>
        <w:rPr>
          <w:rFonts w:ascii="Times New Roman CYR" w:hAnsi="Times New Roman CYR" w:cs="Times New Roman CYR"/>
          <w:sz w:val="24"/>
          <w:szCs w:val="24"/>
        </w:rPr>
        <w:t xml:space="preserve"> роботи.</w:t>
      </w:r>
    </w:p>
    <w:p w14:paraId="1E8A1DB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рахунок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недостатньо для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поточних потреб Товариства. </w:t>
      </w:r>
      <w:proofErr w:type="spellStart"/>
      <w:r>
        <w:rPr>
          <w:rFonts w:ascii="Times New Roman CYR" w:hAnsi="Times New Roman CYR" w:cs="Times New Roman CYR"/>
          <w:sz w:val="24"/>
          <w:szCs w:val="24"/>
        </w:rPr>
        <w:t>Лiквiднiсть</w:t>
      </w:r>
      <w:proofErr w:type="spellEnd"/>
      <w:r>
        <w:rPr>
          <w:rFonts w:ascii="Times New Roman CYR" w:hAnsi="Times New Roman CYR" w:cs="Times New Roman CYR"/>
          <w:sz w:val="24"/>
          <w:szCs w:val="24"/>
        </w:rPr>
        <w:t xml:space="preserve"> Товариства (0,07) знаходиться на дуже низькому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намагається знайти шляхи покращення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товариства.</w:t>
      </w:r>
    </w:p>
    <w:p w14:paraId="33A2982C"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7FB4ADA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51766EBA"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Укладених, але не виконаних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немає.</w:t>
      </w:r>
    </w:p>
    <w:p w14:paraId="4782C30A"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7E813EE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3F582AA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наступному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заплановано скорочення витрат бюджету на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газових мереж. </w:t>
      </w:r>
      <w:proofErr w:type="spellStart"/>
      <w:r>
        <w:rPr>
          <w:rFonts w:ascii="Times New Roman CYR" w:hAnsi="Times New Roman CYR" w:cs="Times New Roman CYR"/>
          <w:sz w:val="24"/>
          <w:szCs w:val="24"/>
        </w:rPr>
        <w:lastRenderedPageBreak/>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буде в </w:t>
      </w:r>
      <w:proofErr w:type="spellStart"/>
      <w:r>
        <w:rPr>
          <w:rFonts w:ascii="Times New Roman CYR" w:hAnsi="Times New Roman CYR" w:cs="Times New Roman CYR"/>
          <w:sz w:val="24"/>
          <w:szCs w:val="24"/>
        </w:rPr>
        <w:t>значнiй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залежати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яке не є </w:t>
      </w:r>
      <w:proofErr w:type="spellStart"/>
      <w:r>
        <w:rPr>
          <w:rFonts w:ascii="Times New Roman CYR" w:hAnsi="Times New Roman CYR" w:cs="Times New Roman CYR"/>
          <w:sz w:val="24"/>
          <w:szCs w:val="24"/>
        </w:rPr>
        <w:t>стабiльним</w:t>
      </w:r>
      <w:proofErr w:type="spellEnd"/>
      <w:r>
        <w:rPr>
          <w:rFonts w:ascii="Times New Roman CYR" w:hAnsi="Times New Roman CYR" w:cs="Times New Roman CYR"/>
          <w:sz w:val="24"/>
          <w:szCs w:val="24"/>
        </w:rPr>
        <w:t xml:space="preserve">, особливо в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бюджетних обмежень.</w:t>
      </w:r>
    </w:p>
    <w:p w14:paraId="3469C5DA"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до </w:t>
      </w:r>
      <w:proofErr w:type="spellStart"/>
      <w:r>
        <w:rPr>
          <w:rFonts w:ascii="Times New Roman CYR" w:hAnsi="Times New Roman CYR" w:cs="Times New Roman CYR"/>
          <w:sz w:val="24"/>
          <w:szCs w:val="24"/>
        </w:rPr>
        <w:t>зовнiшнiх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належить скорочення державного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та високий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невизначеностi</w:t>
      </w:r>
      <w:proofErr w:type="spellEnd"/>
      <w:r>
        <w:rPr>
          <w:rFonts w:ascii="Times New Roman CYR" w:hAnsi="Times New Roman CYR" w:cs="Times New Roman CYR"/>
          <w:sz w:val="24"/>
          <w:szCs w:val="24"/>
        </w:rPr>
        <w:t xml:space="preserve">. Дуже впала </w:t>
      </w:r>
      <w:proofErr w:type="spellStart"/>
      <w:r>
        <w:rPr>
          <w:rFonts w:ascii="Times New Roman CYR" w:hAnsi="Times New Roman CYR" w:cs="Times New Roman CYR"/>
          <w:sz w:val="24"/>
          <w:szCs w:val="24"/>
        </w:rPr>
        <w:t>активнiсть</w:t>
      </w:r>
      <w:proofErr w:type="spellEnd"/>
      <w:r>
        <w:rPr>
          <w:rFonts w:ascii="Times New Roman CYR" w:hAnsi="Times New Roman CYR" w:cs="Times New Roman CYR"/>
          <w:sz w:val="24"/>
          <w:szCs w:val="24"/>
        </w:rPr>
        <w:t xml:space="preserve"> громадян та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у зв'язку з карантинними заходами протягом 2020-2021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запроваджувались на </w:t>
      </w:r>
      <w:proofErr w:type="spellStart"/>
      <w:r>
        <w:rPr>
          <w:rFonts w:ascii="Times New Roman CYR" w:hAnsi="Times New Roman CYR" w:cs="Times New Roman CYR"/>
          <w:sz w:val="24"/>
          <w:szCs w:val="24"/>
        </w:rPr>
        <w:t>протидiю</w:t>
      </w:r>
      <w:proofErr w:type="spellEnd"/>
      <w:r>
        <w:rPr>
          <w:rFonts w:ascii="Times New Roman CYR" w:hAnsi="Times New Roman CYR" w:cs="Times New Roman CYR"/>
          <w:sz w:val="24"/>
          <w:szCs w:val="24"/>
        </w:rPr>
        <w:t xml:space="preserve"> розповсюдженню </w:t>
      </w:r>
      <w:proofErr w:type="spellStart"/>
      <w:r>
        <w:rPr>
          <w:rFonts w:ascii="Times New Roman CYR" w:hAnsi="Times New Roman CYR" w:cs="Times New Roman CYR"/>
          <w:sz w:val="24"/>
          <w:szCs w:val="24"/>
        </w:rPr>
        <w:t>пандемiї</w:t>
      </w:r>
      <w:proofErr w:type="spellEnd"/>
      <w:r>
        <w:rPr>
          <w:rFonts w:ascii="Times New Roman CYR" w:hAnsi="Times New Roman CYR" w:cs="Times New Roman CYR"/>
          <w:sz w:val="24"/>
          <w:szCs w:val="24"/>
        </w:rPr>
        <w:t xml:space="preserve"> COVID-19.</w:t>
      </w:r>
    </w:p>
    <w:p w14:paraId="58D80CF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Подальший </w:t>
      </w:r>
      <w:proofErr w:type="spellStart"/>
      <w:r>
        <w:rPr>
          <w:rFonts w:ascii="Times New Roman CYR" w:hAnsi="Times New Roman CYR" w:cs="Times New Roman CYR"/>
          <w:sz w:val="24"/>
          <w:szCs w:val="24"/>
        </w:rPr>
        <w:t>економiчний</w:t>
      </w:r>
      <w:proofErr w:type="spellEnd"/>
      <w:r>
        <w:rPr>
          <w:rFonts w:ascii="Times New Roman CYR" w:hAnsi="Times New Roman CYR" w:cs="Times New Roman CYR"/>
          <w:sz w:val="24"/>
          <w:szCs w:val="24"/>
        </w:rPr>
        <w:t xml:space="preserve"> розвиток Товариства та України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значною </w:t>
      </w:r>
      <w:proofErr w:type="spellStart"/>
      <w:r>
        <w:rPr>
          <w:rFonts w:ascii="Times New Roman CYR" w:hAnsi="Times New Roman CYR" w:cs="Times New Roman CYR"/>
          <w:sz w:val="24"/>
          <w:szCs w:val="24"/>
        </w:rPr>
        <w:t>мiрою</w:t>
      </w:r>
      <w:proofErr w:type="spellEnd"/>
      <w:r>
        <w:rPr>
          <w:rFonts w:ascii="Times New Roman CYR" w:hAnsi="Times New Roman CYR" w:cs="Times New Roman CYR"/>
          <w:sz w:val="24"/>
          <w:szCs w:val="24"/>
        </w:rPr>
        <w:t xml:space="preserve"> залежить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та монетарних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вживаються Урядом, а також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податковiй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юридичнiй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регулятивнiй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полiтичнiй</w:t>
      </w:r>
      <w:proofErr w:type="spellEnd"/>
      <w:r>
        <w:rPr>
          <w:rFonts w:ascii="Times New Roman CYR" w:hAnsi="Times New Roman CYR" w:cs="Times New Roman CYR"/>
          <w:sz w:val="24"/>
          <w:szCs w:val="24"/>
        </w:rPr>
        <w:t xml:space="preserve"> сферах</w:t>
      </w:r>
    </w:p>
    <w:p w14:paraId="73765896"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E31722C"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69F5C93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i розробок протягом року не було, витрати на цей напрямок  не </w:t>
      </w:r>
      <w:proofErr w:type="spellStart"/>
      <w:r>
        <w:rPr>
          <w:rFonts w:ascii="Times New Roman CYR" w:hAnsi="Times New Roman CYR" w:cs="Times New Roman CYR"/>
          <w:sz w:val="24"/>
          <w:szCs w:val="24"/>
        </w:rPr>
        <w:t>здiйснювалися</w:t>
      </w:r>
      <w:proofErr w:type="spellEnd"/>
      <w:r>
        <w:rPr>
          <w:rFonts w:ascii="Times New Roman CYR" w:hAnsi="Times New Roman CYR" w:cs="Times New Roman CYR"/>
          <w:sz w:val="24"/>
          <w:szCs w:val="24"/>
        </w:rPr>
        <w:t>.</w:t>
      </w:r>
    </w:p>
    <w:p w14:paraId="15361F66"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585F57A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5CB2AC6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за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3 роки можна знайти в засобах масової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мала б суттєве значення для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iнвестора</w:t>
      </w:r>
      <w:proofErr w:type="spellEnd"/>
      <w:r>
        <w:rPr>
          <w:rFonts w:ascii="Times New Roman CYR" w:hAnsi="Times New Roman CYR" w:cs="Times New Roman CYR"/>
          <w:sz w:val="24"/>
          <w:szCs w:val="24"/>
        </w:rPr>
        <w:t>, немає.</w:t>
      </w:r>
    </w:p>
    <w:p w14:paraId="4D8E0773"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5CC09A8C"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63F5C98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D52AF2" w14:paraId="12AD83DC" w14:textId="77777777">
        <w:trPr>
          <w:trHeight w:val="200"/>
        </w:trPr>
        <w:tc>
          <w:tcPr>
            <w:tcW w:w="2000" w:type="dxa"/>
            <w:tcBorders>
              <w:top w:val="single" w:sz="6" w:space="0" w:color="auto"/>
              <w:bottom w:val="single" w:sz="6" w:space="0" w:color="auto"/>
              <w:right w:val="single" w:sz="6" w:space="0" w:color="auto"/>
            </w:tcBorders>
            <w:vAlign w:val="center"/>
          </w:tcPr>
          <w:p w14:paraId="6741CDC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62806E4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7412DCC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87262A" w14:paraId="0D952F86" w14:textId="77777777">
        <w:trPr>
          <w:trHeight w:val="200"/>
        </w:trPr>
        <w:tc>
          <w:tcPr>
            <w:tcW w:w="2000" w:type="dxa"/>
            <w:tcBorders>
              <w:top w:val="single" w:sz="6" w:space="0" w:color="auto"/>
              <w:bottom w:val="single" w:sz="6" w:space="0" w:color="auto"/>
              <w:right w:val="single" w:sz="6" w:space="0" w:color="auto"/>
            </w:tcBorders>
          </w:tcPr>
          <w:p w14:paraId="25A84B3E" w14:textId="2BEEBCA8" w:rsidR="0087262A" w:rsidRDefault="0087262A" w:rsidP="008726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Вищий орган управління-загальні збори акціонерів</w:t>
            </w:r>
          </w:p>
        </w:tc>
        <w:tc>
          <w:tcPr>
            <w:tcW w:w="4000" w:type="dxa"/>
            <w:tcBorders>
              <w:top w:val="single" w:sz="6" w:space="0" w:color="auto"/>
              <w:left w:val="single" w:sz="6" w:space="0" w:color="auto"/>
              <w:bottom w:val="single" w:sz="6" w:space="0" w:color="auto"/>
              <w:right w:val="single" w:sz="6" w:space="0" w:color="auto"/>
            </w:tcBorders>
          </w:tcPr>
          <w:p w14:paraId="445B4577" w14:textId="00C8514D" w:rsidR="0087262A" w:rsidRDefault="0087262A" w:rsidP="0087262A">
            <w:pPr>
              <w:widowControl w:val="0"/>
              <w:autoSpaceDE w:val="0"/>
              <w:autoSpaceDN w:val="0"/>
              <w:adjustRightInd w:val="0"/>
              <w:spacing w:after="0" w:line="240" w:lineRule="auto"/>
              <w:jc w:val="center"/>
              <w:rPr>
                <w:rFonts w:ascii="Times New Roman CYR" w:hAnsi="Times New Roman CYR" w:cs="Times New Roman CYR"/>
              </w:rPr>
            </w:pPr>
            <w:r w:rsidRPr="001B639A">
              <w:rPr>
                <w:rFonts w:ascii="Times New Roman CYR" w:hAnsi="Times New Roman CYR" w:cs="Times New Roman CYR"/>
              </w:rPr>
              <w:t>акціонери згідно реєстру</w:t>
            </w:r>
          </w:p>
        </w:tc>
        <w:tc>
          <w:tcPr>
            <w:tcW w:w="4000" w:type="dxa"/>
            <w:tcBorders>
              <w:top w:val="single" w:sz="6" w:space="0" w:color="auto"/>
              <w:left w:val="single" w:sz="6" w:space="0" w:color="auto"/>
              <w:bottom w:val="single" w:sz="6" w:space="0" w:color="auto"/>
            </w:tcBorders>
          </w:tcPr>
          <w:p w14:paraId="7C84CC0E" w14:textId="1FE3A967" w:rsidR="0087262A" w:rsidRDefault="0087262A" w:rsidP="0087262A">
            <w:pPr>
              <w:widowControl w:val="0"/>
              <w:autoSpaceDE w:val="0"/>
              <w:autoSpaceDN w:val="0"/>
              <w:adjustRightInd w:val="0"/>
              <w:spacing w:after="0" w:line="240" w:lineRule="auto"/>
              <w:jc w:val="center"/>
              <w:rPr>
                <w:rFonts w:ascii="Times New Roman CYR" w:hAnsi="Times New Roman CYR" w:cs="Times New Roman CYR"/>
              </w:rPr>
            </w:pPr>
            <w:r w:rsidRPr="001B639A">
              <w:rPr>
                <w:rFonts w:ascii="Times New Roman CYR" w:hAnsi="Times New Roman CYR" w:cs="Times New Roman CYR"/>
              </w:rPr>
              <w:t>фізичні та юридичні особи - акціонери згідно реєстру</w:t>
            </w:r>
          </w:p>
        </w:tc>
      </w:tr>
      <w:tr w:rsidR="0087262A" w14:paraId="2BC9D408" w14:textId="77777777">
        <w:trPr>
          <w:trHeight w:val="200"/>
        </w:trPr>
        <w:tc>
          <w:tcPr>
            <w:tcW w:w="2000" w:type="dxa"/>
            <w:tcBorders>
              <w:top w:val="single" w:sz="6" w:space="0" w:color="auto"/>
              <w:bottom w:val="single" w:sz="6" w:space="0" w:color="auto"/>
              <w:right w:val="single" w:sz="6" w:space="0" w:color="auto"/>
            </w:tcBorders>
          </w:tcPr>
          <w:p w14:paraId="4E6863FD" w14:textId="0355D2C6" w:rsidR="0087262A" w:rsidRDefault="0087262A" w:rsidP="008726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15D0B91B" w14:textId="0E839734" w:rsidR="0087262A" w:rsidRDefault="0087262A" w:rsidP="008726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директор - </w:t>
            </w:r>
            <w:proofErr w:type="spellStart"/>
            <w:r>
              <w:rPr>
                <w:rFonts w:ascii="Times New Roman CYR" w:hAnsi="Times New Roman CYR" w:cs="Times New Roman CYR"/>
              </w:rPr>
              <w:t>одноосiбний</w:t>
            </w:r>
            <w:proofErr w:type="spellEnd"/>
            <w:r>
              <w:rPr>
                <w:rFonts w:ascii="Times New Roman CYR" w:hAnsi="Times New Roman CYR" w:cs="Times New Roman CYR"/>
              </w:rPr>
              <w:t xml:space="preserve"> виконавчий орган</w:t>
            </w:r>
          </w:p>
        </w:tc>
        <w:tc>
          <w:tcPr>
            <w:tcW w:w="4000" w:type="dxa"/>
            <w:tcBorders>
              <w:top w:val="single" w:sz="6" w:space="0" w:color="auto"/>
              <w:left w:val="single" w:sz="6" w:space="0" w:color="auto"/>
              <w:bottom w:val="single" w:sz="6" w:space="0" w:color="auto"/>
            </w:tcBorders>
          </w:tcPr>
          <w:p w14:paraId="0359EC45" w14:textId="694C4BE1" w:rsidR="0087262A" w:rsidRDefault="0087262A" w:rsidP="008726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Воробей </w:t>
            </w:r>
            <w:proofErr w:type="spellStart"/>
            <w:r>
              <w:rPr>
                <w:rFonts w:ascii="Times New Roman CYR" w:hAnsi="Times New Roman CYR" w:cs="Times New Roman CYR"/>
              </w:rPr>
              <w:t>Iрина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Вiкторiвна</w:t>
            </w:r>
            <w:proofErr w:type="spellEnd"/>
          </w:p>
        </w:tc>
      </w:tr>
      <w:tr w:rsidR="0087262A" w14:paraId="060D6F1C" w14:textId="77777777">
        <w:trPr>
          <w:trHeight w:val="200"/>
        </w:trPr>
        <w:tc>
          <w:tcPr>
            <w:tcW w:w="2000" w:type="dxa"/>
            <w:tcBorders>
              <w:top w:val="single" w:sz="6" w:space="0" w:color="auto"/>
              <w:bottom w:val="single" w:sz="6" w:space="0" w:color="auto"/>
              <w:right w:val="single" w:sz="6" w:space="0" w:color="auto"/>
            </w:tcBorders>
          </w:tcPr>
          <w:p w14:paraId="2F4CD3AA" w14:textId="77777777" w:rsidR="0087262A" w:rsidRDefault="0087262A" w:rsidP="008726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3160EC23" w14:textId="77777777" w:rsidR="0087262A" w:rsidRDefault="0087262A" w:rsidP="008726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 наглядової ради</w:t>
            </w:r>
          </w:p>
        </w:tc>
        <w:tc>
          <w:tcPr>
            <w:tcW w:w="4000" w:type="dxa"/>
            <w:tcBorders>
              <w:top w:val="single" w:sz="6" w:space="0" w:color="auto"/>
              <w:left w:val="single" w:sz="6" w:space="0" w:color="auto"/>
              <w:bottom w:val="single" w:sz="6" w:space="0" w:color="auto"/>
            </w:tcBorders>
          </w:tcPr>
          <w:p w14:paraId="6E4FCA36" w14:textId="77777777" w:rsidR="0087262A" w:rsidRDefault="0087262A" w:rsidP="008726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w:t>
            </w: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Михайлiвна</w:t>
            </w:r>
            <w:proofErr w:type="spellEnd"/>
            <w:r>
              <w:rPr>
                <w:rFonts w:ascii="Times New Roman CYR" w:hAnsi="Times New Roman CYR" w:cs="Times New Roman CYR"/>
              </w:rPr>
              <w:t xml:space="preserve">, члени наглядової ради: Сидоренко Володимир Миколайович, </w:t>
            </w: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Володимир Васильович</w:t>
            </w:r>
          </w:p>
        </w:tc>
      </w:tr>
    </w:tbl>
    <w:p w14:paraId="4C6C3174"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p w14:paraId="6DB21664" w14:textId="77777777" w:rsidR="00D52AF2" w:rsidRDefault="00D52AF2">
      <w:pPr>
        <w:widowControl w:val="0"/>
        <w:autoSpaceDE w:val="0"/>
        <w:autoSpaceDN w:val="0"/>
        <w:adjustRightInd w:val="0"/>
        <w:spacing w:after="0" w:line="240" w:lineRule="auto"/>
        <w:rPr>
          <w:rFonts w:ascii="Times New Roman CYR" w:hAnsi="Times New Roman CYR" w:cs="Times New Roman CYR"/>
        </w:rPr>
        <w:sectPr w:rsidR="00D52AF2">
          <w:pgSz w:w="12240" w:h="15840"/>
          <w:pgMar w:top="850" w:right="850" w:bottom="850" w:left="1400" w:header="708" w:footer="708" w:gutter="0"/>
          <w:cols w:space="720"/>
          <w:noEndnote/>
        </w:sectPr>
      </w:pPr>
    </w:p>
    <w:p w14:paraId="6411DFB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1CBFF37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D52AF2" w14:paraId="439F78E5" w14:textId="77777777">
        <w:trPr>
          <w:trHeight w:val="200"/>
        </w:trPr>
        <w:tc>
          <w:tcPr>
            <w:tcW w:w="900" w:type="dxa"/>
            <w:tcBorders>
              <w:top w:val="single" w:sz="6" w:space="0" w:color="auto"/>
              <w:bottom w:val="single" w:sz="6" w:space="0" w:color="auto"/>
              <w:right w:val="single" w:sz="6" w:space="0" w:color="auto"/>
            </w:tcBorders>
            <w:vAlign w:val="center"/>
          </w:tcPr>
          <w:p w14:paraId="0AEB74A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05E7A18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222DB1D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4E0C0BC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3F2C8B2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2AE2A03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532A654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1C7B5CA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D52AF2" w14:paraId="5D74765E" w14:textId="77777777">
        <w:trPr>
          <w:trHeight w:val="200"/>
        </w:trPr>
        <w:tc>
          <w:tcPr>
            <w:tcW w:w="900" w:type="dxa"/>
            <w:tcBorders>
              <w:top w:val="single" w:sz="6" w:space="0" w:color="auto"/>
              <w:bottom w:val="single" w:sz="6" w:space="0" w:color="auto"/>
              <w:right w:val="single" w:sz="6" w:space="0" w:color="auto"/>
            </w:tcBorders>
            <w:vAlign w:val="center"/>
          </w:tcPr>
          <w:p w14:paraId="57EDC26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5748DC9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2144470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5365C92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02E2054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33F14C2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4B0392C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632354A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D52AF2" w14:paraId="72AA45FA"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57EDE83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5CF2475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55A6D74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Воробей </w:t>
            </w:r>
            <w:proofErr w:type="spellStart"/>
            <w:r>
              <w:rPr>
                <w:rFonts w:ascii="Times New Roman CYR" w:hAnsi="Times New Roman CYR" w:cs="Times New Roman CYR"/>
              </w:rPr>
              <w:t>Iрина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7C9C908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1989</w:t>
            </w:r>
          </w:p>
        </w:tc>
        <w:tc>
          <w:tcPr>
            <w:tcW w:w="2250" w:type="dxa"/>
            <w:tcBorders>
              <w:top w:val="single" w:sz="6" w:space="0" w:color="auto"/>
              <w:left w:val="single" w:sz="6" w:space="0" w:color="auto"/>
              <w:bottom w:val="single" w:sz="6" w:space="0" w:color="auto"/>
              <w:right w:val="single" w:sz="6" w:space="0" w:color="auto"/>
            </w:tcBorders>
            <w:vAlign w:val="center"/>
          </w:tcPr>
          <w:p w14:paraId="1D60B86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228EED8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3050" w:type="dxa"/>
            <w:tcBorders>
              <w:top w:val="single" w:sz="6" w:space="0" w:color="auto"/>
              <w:left w:val="single" w:sz="6" w:space="0" w:color="auto"/>
              <w:bottom w:val="single" w:sz="6" w:space="0" w:color="auto"/>
              <w:right w:val="single" w:sz="6" w:space="0" w:color="auto"/>
            </w:tcBorders>
            <w:vAlign w:val="center"/>
          </w:tcPr>
          <w:p w14:paraId="603C4BE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Чернiгiвгазбуд</w:t>
            </w:r>
            <w:proofErr w:type="spellEnd"/>
            <w:r>
              <w:rPr>
                <w:rFonts w:ascii="Times New Roman CYR" w:hAnsi="Times New Roman CYR" w:cs="Times New Roman CYR"/>
              </w:rPr>
              <w:t xml:space="preserve">", 03335735, Директор Козелецької </w:t>
            </w:r>
            <w:proofErr w:type="spellStart"/>
            <w:r>
              <w:rPr>
                <w:rFonts w:ascii="Times New Roman CYR" w:hAnsi="Times New Roman CYR" w:cs="Times New Roman CYR"/>
              </w:rPr>
              <w:t>фiлiї</w:t>
            </w:r>
            <w:proofErr w:type="spellEnd"/>
            <w:r>
              <w:rPr>
                <w:rFonts w:ascii="Times New Roman CYR" w:hAnsi="Times New Roman CYR" w:cs="Times New Roman CYR"/>
              </w:rPr>
              <w:t xml:space="preserve">  ПрАТ "</w:t>
            </w:r>
            <w:proofErr w:type="spellStart"/>
            <w:r>
              <w:rPr>
                <w:rFonts w:ascii="Times New Roman CYR" w:hAnsi="Times New Roman CYR" w:cs="Times New Roman CYR"/>
              </w:rPr>
              <w:t>Чернiгiвгазбуд</w:t>
            </w:r>
            <w:proofErr w:type="spellEnd"/>
            <w:r>
              <w:rPr>
                <w:rFonts w:ascii="Times New Roman CYR" w:hAnsi="Times New Roman CYR" w:cs="Times New Roman CYR"/>
              </w:rPr>
              <w:t>"</w:t>
            </w:r>
          </w:p>
        </w:tc>
        <w:tc>
          <w:tcPr>
            <w:tcW w:w="1550" w:type="dxa"/>
            <w:tcBorders>
              <w:top w:val="single" w:sz="6" w:space="0" w:color="auto"/>
              <w:left w:val="single" w:sz="6" w:space="0" w:color="auto"/>
              <w:bottom w:val="single" w:sz="6" w:space="0" w:color="auto"/>
            </w:tcBorders>
            <w:vAlign w:val="center"/>
          </w:tcPr>
          <w:p w14:paraId="0437FB2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29.12.2020, до переобрання</w:t>
            </w:r>
          </w:p>
        </w:tc>
      </w:tr>
      <w:tr w:rsidR="00D52AF2" w14:paraId="54F94EB5" w14:textId="77777777">
        <w:trPr>
          <w:trHeight w:val="200"/>
        </w:trPr>
        <w:tc>
          <w:tcPr>
            <w:tcW w:w="900" w:type="dxa"/>
            <w:vMerge/>
            <w:tcBorders>
              <w:top w:val="single" w:sz="6" w:space="0" w:color="auto"/>
              <w:bottom w:val="single" w:sz="6" w:space="0" w:color="auto"/>
              <w:right w:val="single" w:sz="6" w:space="0" w:color="auto"/>
            </w:tcBorders>
            <w:vAlign w:val="center"/>
          </w:tcPr>
          <w:p w14:paraId="094B86FA"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185E1BD"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046CEE89" w14:textId="77777777" w:rsidR="0087262A" w:rsidRDefault="0087262A" w:rsidP="008726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керiвництво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дiяльнiстю</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репрезентацiя</w:t>
            </w:r>
            <w:proofErr w:type="spellEnd"/>
            <w:r>
              <w:rPr>
                <w:rFonts w:ascii="Times New Roman CYR" w:hAnsi="Times New Roman CYR" w:cs="Times New Roman CYR"/>
              </w:rPr>
              <w:t xml:space="preserve"> його у </w:t>
            </w:r>
            <w:proofErr w:type="spellStart"/>
            <w:r>
              <w:rPr>
                <w:rFonts w:ascii="Times New Roman CYR" w:hAnsi="Times New Roman CYR" w:cs="Times New Roman CYR"/>
              </w:rPr>
              <w:t>вiдносинах</w:t>
            </w:r>
            <w:proofErr w:type="spellEnd"/>
            <w:r>
              <w:rPr>
                <w:rFonts w:ascii="Times New Roman CYR" w:hAnsi="Times New Roman CYR" w:cs="Times New Roman CYR"/>
              </w:rPr>
              <w:t xml:space="preserve"> з </w:t>
            </w:r>
            <w:proofErr w:type="spellStart"/>
            <w:r>
              <w:rPr>
                <w:rFonts w:ascii="Times New Roman CYR" w:hAnsi="Times New Roman CYR" w:cs="Times New Roman CYR"/>
              </w:rPr>
              <w:t>iншими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виконання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та Наглядової Ради Товариства, забезпечення належного використання </w:t>
            </w:r>
            <w:proofErr w:type="spellStart"/>
            <w:r>
              <w:rPr>
                <w:rFonts w:ascii="Times New Roman CYR" w:hAnsi="Times New Roman CYR" w:cs="Times New Roman CYR"/>
              </w:rPr>
              <w:t>ресурсiв</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потужностей</w:t>
            </w:r>
            <w:proofErr w:type="spellEnd"/>
            <w:r>
              <w:rPr>
                <w:rFonts w:ascii="Times New Roman CYR" w:hAnsi="Times New Roman CYR" w:cs="Times New Roman CYR"/>
              </w:rPr>
              <w:t xml:space="preserve"> Товариства для рентабельної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w:t>
            </w:r>
          </w:p>
          <w:p w14:paraId="6207A2F8" w14:textId="77777777" w:rsidR="0087262A" w:rsidRDefault="0087262A" w:rsidP="008726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Додаткова винагорода,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не сплачувалась.</w:t>
            </w:r>
          </w:p>
          <w:p w14:paraId="5A03F832" w14:textId="77777777" w:rsidR="0087262A" w:rsidRDefault="0087262A" w:rsidP="008726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Посади,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обiймала</w:t>
            </w:r>
            <w:proofErr w:type="spellEnd"/>
            <w:r>
              <w:rPr>
                <w:rFonts w:ascii="Times New Roman CYR" w:hAnsi="Times New Roman CYR" w:cs="Times New Roman CYR"/>
              </w:rPr>
              <w:t xml:space="preserve"> особа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Директор Козелецької </w:t>
            </w:r>
            <w:proofErr w:type="spellStart"/>
            <w:r>
              <w:rPr>
                <w:rFonts w:ascii="Times New Roman CYR" w:hAnsi="Times New Roman CYR" w:cs="Times New Roman CYR"/>
              </w:rPr>
              <w:t>фiлiї</w:t>
            </w:r>
            <w:proofErr w:type="spellEnd"/>
            <w:r>
              <w:rPr>
                <w:rFonts w:ascii="Times New Roman CYR" w:hAnsi="Times New Roman CYR" w:cs="Times New Roman CYR"/>
              </w:rPr>
              <w:t xml:space="preserve">  ПрАТ "</w:t>
            </w:r>
            <w:proofErr w:type="spellStart"/>
            <w:r>
              <w:rPr>
                <w:rFonts w:ascii="Times New Roman CYR" w:hAnsi="Times New Roman CYR" w:cs="Times New Roman CYR"/>
              </w:rPr>
              <w:t>Чернiгiвгазбуд</w:t>
            </w:r>
            <w:proofErr w:type="spellEnd"/>
            <w:r>
              <w:rPr>
                <w:rFonts w:ascii="Times New Roman CYR" w:hAnsi="Times New Roman CYR" w:cs="Times New Roman CYR"/>
              </w:rPr>
              <w:t>"</w:t>
            </w:r>
          </w:p>
          <w:p w14:paraId="4A78E364"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Стаж роботи - 15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стаж </w:t>
            </w:r>
            <w:proofErr w:type="spellStart"/>
            <w:r>
              <w:rPr>
                <w:rFonts w:ascii="Times New Roman CYR" w:hAnsi="Times New Roman CYR" w:cs="Times New Roman CYR"/>
              </w:rPr>
              <w:t>керiвної</w:t>
            </w:r>
            <w:proofErr w:type="spellEnd"/>
            <w:r>
              <w:rPr>
                <w:rFonts w:ascii="Times New Roman CYR" w:hAnsi="Times New Roman CYR" w:cs="Times New Roman CYR"/>
              </w:rPr>
              <w:t xml:space="preserve"> роботи - 9 </w:t>
            </w:r>
            <w:proofErr w:type="spellStart"/>
            <w:r>
              <w:rPr>
                <w:rFonts w:ascii="Times New Roman CYR" w:hAnsi="Times New Roman CYR" w:cs="Times New Roman CYR"/>
              </w:rPr>
              <w:t>рокiв</w:t>
            </w:r>
            <w:proofErr w:type="spellEnd"/>
            <w:r>
              <w:rPr>
                <w:rFonts w:ascii="Times New Roman CYR" w:hAnsi="Times New Roman CYR" w:cs="Times New Roman CYR"/>
              </w:rPr>
              <w:t>.</w:t>
            </w:r>
          </w:p>
          <w:p w14:paraId="2BF79AC5" w14:textId="1AB85E8E" w:rsidR="0087262A" w:rsidRDefault="008726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 звітному періоді змін у складі посадової особи не було</w:t>
            </w:r>
          </w:p>
        </w:tc>
      </w:tr>
      <w:tr w:rsidR="00D52AF2" w14:paraId="1845CFEF"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7B4D591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61605B7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48A1CB6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Михайлiвна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0205333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1960</w:t>
            </w:r>
          </w:p>
        </w:tc>
        <w:tc>
          <w:tcPr>
            <w:tcW w:w="2250" w:type="dxa"/>
            <w:tcBorders>
              <w:top w:val="single" w:sz="6" w:space="0" w:color="auto"/>
              <w:left w:val="single" w:sz="6" w:space="0" w:color="auto"/>
              <w:bottom w:val="single" w:sz="6" w:space="0" w:color="auto"/>
              <w:right w:val="single" w:sz="6" w:space="0" w:color="auto"/>
            </w:tcBorders>
            <w:vAlign w:val="center"/>
          </w:tcPr>
          <w:p w14:paraId="1C89B38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69B9C60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w:t>
            </w:r>
          </w:p>
        </w:tc>
        <w:tc>
          <w:tcPr>
            <w:tcW w:w="3050" w:type="dxa"/>
            <w:tcBorders>
              <w:top w:val="single" w:sz="6" w:space="0" w:color="auto"/>
              <w:left w:val="single" w:sz="6" w:space="0" w:color="auto"/>
              <w:bottom w:val="single" w:sz="6" w:space="0" w:color="auto"/>
              <w:right w:val="single" w:sz="6" w:space="0" w:color="auto"/>
            </w:tcBorders>
            <w:vAlign w:val="center"/>
          </w:tcPr>
          <w:p w14:paraId="16EF901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Чернiгiвгазбуд</w:t>
            </w:r>
            <w:proofErr w:type="spellEnd"/>
            <w:r>
              <w:rPr>
                <w:rFonts w:ascii="Times New Roman CYR" w:hAnsi="Times New Roman CYR" w:cs="Times New Roman CYR"/>
              </w:rPr>
              <w:t xml:space="preserve">", 03335735, голова наглядової ради </w:t>
            </w:r>
          </w:p>
        </w:tc>
        <w:tc>
          <w:tcPr>
            <w:tcW w:w="1550" w:type="dxa"/>
            <w:tcBorders>
              <w:top w:val="single" w:sz="6" w:space="0" w:color="auto"/>
              <w:left w:val="single" w:sz="6" w:space="0" w:color="auto"/>
              <w:bottom w:val="single" w:sz="6" w:space="0" w:color="auto"/>
            </w:tcBorders>
            <w:vAlign w:val="center"/>
          </w:tcPr>
          <w:p w14:paraId="7F77214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 на 3 роки</w:t>
            </w:r>
          </w:p>
        </w:tc>
      </w:tr>
      <w:tr w:rsidR="00D52AF2" w14:paraId="4833C4EF" w14:textId="77777777">
        <w:trPr>
          <w:trHeight w:val="200"/>
        </w:trPr>
        <w:tc>
          <w:tcPr>
            <w:tcW w:w="900" w:type="dxa"/>
            <w:vMerge/>
            <w:tcBorders>
              <w:top w:val="single" w:sz="6" w:space="0" w:color="auto"/>
              <w:bottom w:val="single" w:sz="6" w:space="0" w:color="auto"/>
              <w:right w:val="single" w:sz="6" w:space="0" w:color="auto"/>
            </w:tcBorders>
            <w:vAlign w:val="center"/>
          </w:tcPr>
          <w:p w14:paraId="4946BD98"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9E44BC8"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063C1027"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голови Наглядової ради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w:t>
            </w:r>
            <w:proofErr w:type="spellStart"/>
            <w:r>
              <w:rPr>
                <w:rFonts w:ascii="Times New Roman CYR" w:hAnsi="Times New Roman CYR" w:cs="Times New Roman CYR"/>
              </w:rPr>
              <w:t>органiзацi</w:t>
            </w:r>
            <w:proofErr w:type="spellEnd"/>
            <w:r>
              <w:rPr>
                <w:rFonts w:ascii="Times New Roman CYR" w:hAnsi="Times New Roman CYR" w:cs="Times New Roman CYR"/>
              </w:rPr>
              <w:t xml:space="preserve">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Обов'язками голови Ради є </w:t>
            </w:r>
            <w:proofErr w:type="spellStart"/>
            <w:r>
              <w:rPr>
                <w:rFonts w:ascii="Times New Roman CYR" w:hAnsi="Times New Roman CYR" w:cs="Times New Roman CYR"/>
              </w:rPr>
              <w:t>координацiя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для належного виконання Радою своїх </w:t>
            </w:r>
            <w:proofErr w:type="spellStart"/>
            <w:r>
              <w:rPr>
                <w:rFonts w:ascii="Times New Roman CYR" w:hAnsi="Times New Roman CYR" w:cs="Times New Roman CYR"/>
              </w:rPr>
              <w:t>функцiй</w:t>
            </w:r>
            <w:proofErr w:type="spellEnd"/>
            <w:r>
              <w:rPr>
                <w:rFonts w:ascii="Times New Roman CYR" w:hAnsi="Times New Roman CYR" w:cs="Times New Roman CYR"/>
              </w:rPr>
              <w:t xml:space="preserve">. </w:t>
            </w:r>
          </w:p>
          <w:p w14:paraId="5BB69A8E"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Додаткова винагорода,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не сплачувалась.</w:t>
            </w:r>
          </w:p>
          <w:p w14:paraId="42798BBD"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Посади,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обiймала</w:t>
            </w:r>
            <w:proofErr w:type="spellEnd"/>
            <w:r>
              <w:rPr>
                <w:rFonts w:ascii="Times New Roman CYR" w:hAnsi="Times New Roman CYR" w:cs="Times New Roman CYR"/>
              </w:rPr>
              <w:t xml:space="preserve"> особа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2016-2017 - головний </w:t>
            </w:r>
            <w:proofErr w:type="spellStart"/>
            <w:r>
              <w:rPr>
                <w:rFonts w:ascii="Times New Roman CYR" w:hAnsi="Times New Roman CYR" w:cs="Times New Roman CYR"/>
              </w:rPr>
              <w:t>спецiалiст</w:t>
            </w:r>
            <w:proofErr w:type="spellEnd"/>
            <w:r>
              <w:rPr>
                <w:rFonts w:ascii="Times New Roman CYR" w:hAnsi="Times New Roman CYR" w:cs="Times New Roman CYR"/>
              </w:rPr>
              <w:t xml:space="preserve"> Козелецького </w:t>
            </w:r>
            <w:proofErr w:type="spellStart"/>
            <w:r>
              <w:rPr>
                <w:rFonts w:ascii="Times New Roman CYR" w:hAnsi="Times New Roman CYR" w:cs="Times New Roman CYR"/>
              </w:rPr>
              <w:t>мiжрайонного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управлiння</w:t>
            </w:r>
            <w:proofErr w:type="spellEnd"/>
            <w:r>
              <w:rPr>
                <w:rFonts w:ascii="Times New Roman CYR" w:hAnsi="Times New Roman CYR" w:cs="Times New Roman CYR"/>
              </w:rPr>
              <w:t xml:space="preserve"> водних </w:t>
            </w:r>
            <w:proofErr w:type="spellStart"/>
            <w:r>
              <w:rPr>
                <w:rFonts w:ascii="Times New Roman CYR" w:hAnsi="Times New Roman CYR" w:cs="Times New Roman CYR"/>
              </w:rPr>
              <w:t>ресурсiв</w:t>
            </w:r>
            <w:proofErr w:type="spellEnd"/>
            <w:r>
              <w:rPr>
                <w:rFonts w:ascii="Times New Roman CYR" w:hAnsi="Times New Roman CYR" w:cs="Times New Roman CYR"/>
              </w:rPr>
              <w:t>, з 2016 - голова Наглядової ради ПрАТ "</w:t>
            </w:r>
            <w:proofErr w:type="spellStart"/>
            <w:r>
              <w:rPr>
                <w:rFonts w:ascii="Times New Roman CYR" w:hAnsi="Times New Roman CYR" w:cs="Times New Roman CYR"/>
              </w:rPr>
              <w:t>Чернiгiвгазбуд</w:t>
            </w:r>
            <w:proofErr w:type="spellEnd"/>
            <w:r>
              <w:rPr>
                <w:rFonts w:ascii="Times New Roman CYR" w:hAnsi="Times New Roman CYR" w:cs="Times New Roman CYR"/>
              </w:rPr>
              <w:t xml:space="preserve">". Посадова особа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на будь-яких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p>
          <w:p w14:paraId="4BF2B743"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p w14:paraId="396D6ADE"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Обрана на посаду як </w:t>
            </w:r>
            <w:proofErr w:type="spellStart"/>
            <w:r>
              <w:rPr>
                <w:rFonts w:ascii="Times New Roman CYR" w:hAnsi="Times New Roman CYR" w:cs="Times New Roman CYR"/>
              </w:rPr>
              <w:t>акцiонер</w:t>
            </w:r>
            <w:proofErr w:type="spellEnd"/>
            <w:r>
              <w:rPr>
                <w:rFonts w:ascii="Times New Roman CYR" w:hAnsi="Times New Roman CYR" w:cs="Times New Roman CYR"/>
              </w:rPr>
              <w:t xml:space="preserve"> згідно рішення загальних зборів акціонерів від 30.04.2021 року та на посаду голови наглядової ради згідно рішення наглядової ради від 30.04.2021.</w:t>
            </w:r>
          </w:p>
          <w:p w14:paraId="35A9A535"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tc>
      </w:tr>
      <w:tr w:rsidR="00D52AF2" w14:paraId="30DA24CB"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0516E72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14:paraId="5AADC2D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57179FF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Сидоренко Володимир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14:paraId="4061CBD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1963</w:t>
            </w:r>
          </w:p>
        </w:tc>
        <w:tc>
          <w:tcPr>
            <w:tcW w:w="2250" w:type="dxa"/>
            <w:tcBorders>
              <w:top w:val="single" w:sz="6" w:space="0" w:color="auto"/>
              <w:left w:val="single" w:sz="6" w:space="0" w:color="auto"/>
              <w:bottom w:val="single" w:sz="6" w:space="0" w:color="auto"/>
              <w:right w:val="single" w:sz="6" w:space="0" w:color="auto"/>
            </w:tcBorders>
            <w:vAlign w:val="center"/>
          </w:tcPr>
          <w:p w14:paraId="02D58E3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середньо -</w:t>
            </w:r>
            <w:proofErr w:type="spellStart"/>
            <w:r>
              <w:rPr>
                <w:rFonts w:ascii="Times New Roman CYR" w:hAnsi="Times New Roman CYR" w:cs="Times New Roman CYR"/>
              </w:rPr>
              <w:t>спецiальна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55BC78D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3050" w:type="dxa"/>
            <w:tcBorders>
              <w:top w:val="single" w:sz="6" w:space="0" w:color="auto"/>
              <w:left w:val="single" w:sz="6" w:space="0" w:color="auto"/>
              <w:bottom w:val="single" w:sz="6" w:space="0" w:color="auto"/>
              <w:right w:val="single" w:sz="6" w:space="0" w:color="auto"/>
            </w:tcBorders>
            <w:vAlign w:val="center"/>
          </w:tcPr>
          <w:p w14:paraId="3A73B84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Чернiгiвгазбуд</w:t>
            </w:r>
            <w:proofErr w:type="spellEnd"/>
            <w:r>
              <w:rPr>
                <w:rFonts w:ascii="Times New Roman CYR" w:hAnsi="Times New Roman CYR" w:cs="Times New Roman CYR"/>
              </w:rPr>
              <w:t>", 03335735, Член наглядової ради</w:t>
            </w:r>
          </w:p>
        </w:tc>
        <w:tc>
          <w:tcPr>
            <w:tcW w:w="1550" w:type="dxa"/>
            <w:tcBorders>
              <w:top w:val="single" w:sz="6" w:space="0" w:color="auto"/>
              <w:left w:val="single" w:sz="6" w:space="0" w:color="auto"/>
              <w:bottom w:val="single" w:sz="6" w:space="0" w:color="auto"/>
            </w:tcBorders>
            <w:vAlign w:val="center"/>
          </w:tcPr>
          <w:p w14:paraId="047252A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 на 3 роки</w:t>
            </w:r>
          </w:p>
        </w:tc>
      </w:tr>
      <w:tr w:rsidR="00D52AF2" w14:paraId="3F5FDA00" w14:textId="77777777">
        <w:trPr>
          <w:trHeight w:val="200"/>
        </w:trPr>
        <w:tc>
          <w:tcPr>
            <w:tcW w:w="900" w:type="dxa"/>
            <w:vMerge/>
            <w:tcBorders>
              <w:top w:val="single" w:sz="6" w:space="0" w:color="auto"/>
              <w:bottom w:val="single" w:sz="6" w:space="0" w:color="auto"/>
              <w:right w:val="single" w:sz="6" w:space="0" w:color="auto"/>
            </w:tcBorders>
            <w:vAlign w:val="center"/>
          </w:tcPr>
          <w:p w14:paraId="3BC23BD7"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257E7482"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7F486B0D"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члена Наглядової ради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для забезпечення прийняття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що стосуються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Стаж керівної роботи 8 років</w:t>
            </w:r>
          </w:p>
          <w:p w14:paraId="183FCB09"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p w14:paraId="625CCEBE"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w:t>
            </w:r>
          </w:p>
          <w:p w14:paraId="1D742AE3"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p w14:paraId="0C9E1478"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на будь-яких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 член Наглядової ради Товариства,  </w:t>
            </w:r>
            <w:proofErr w:type="spellStart"/>
            <w:r>
              <w:rPr>
                <w:rFonts w:ascii="Times New Roman CYR" w:hAnsi="Times New Roman CYR" w:cs="Times New Roman CYR"/>
              </w:rPr>
              <w:t>фiзична</w:t>
            </w:r>
            <w:proofErr w:type="spellEnd"/>
            <w:r>
              <w:rPr>
                <w:rFonts w:ascii="Times New Roman CYR" w:hAnsi="Times New Roman CYR" w:cs="Times New Roman CYR"/>
              </w:rPr>
              <w:t xml:space="preserve"> особа- </w:t>
            </w:r>
            <w:proofErr w:type="spellStart"/>
            <w:r>
              <w:rPr>
                <w:rFonts w:ascii="Times New Roman CYR" w:hAnsi="Times New Roman CYR" w:cs="Times New Roman CYR"/>
              </w:rPr>
              <w:t>пiдприємць</w:t>
            </w:r>
            <w:proofErr w:type="spellEnd"/>
            <w:r>
              <w:rPr>
                <w:rFonts w:ascii="Times New Roman CYR" w:hAnsi="Times New Roman CYR" w:cs="Times New Roman CYR"/>
              </w:rPr>
              <w:t xml:space="preserve">. Посадова особа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на будь-яких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p>
          <w:p w14:paraId="2783F671"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p w14:paraId="0C922565"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Обраний на посаду як представник </w:t>
            </w:r>
            <w:proofErr w:type="spellStart"/>
            <w:r>
              <w:rPr>
                <w:rFonts w:ascii="Times New Roman CYR" w:hAnsi="Times New Roman CYR" w:cs="Times New Roman CYR"/>
              </w:rPr>
              <w:t>акцiонера</w:t>
            </w:r>
            <w:proofErr w:type="spellEnd"/>
            <w:r>
              <w:rPr>
                <w:rFonts w:ascii="Times New Roman CYR" w:hAnsi="Times New Roman CYR" w:cs="Times New Roman CYR"/>
              </w:rPr>
              <w:t xml:space="preserve"> (</w:t>
            </w: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Михайлiвна</w:t>
            </w:r>
            <w:proofErr w:type="spellEnd"/>
            <w:r>
              <w:rPr>
                <w:rFonts w:ascii="Times New Roman CYR" w:hAnsi="Times New Roman CYR" w:cs="Times New Roman CYR"/>
              </w:rPr>
              <w:t xml:space="preserve">, що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68,307983%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згідно рішення загальних зборів акціонерів від 30.04.2021. Не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w:t>
            </w:r>
          </w:p>
          <w:p w14:paraId="5DB14D16"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p w14:paraId="75E72413"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tc>
      </w:tr>
      <w:tr w:rsidR="00D52AF2" w14:paraId="5CD6FC7A"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5B3AF77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00342BF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6C87116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Володимир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14:paraId="14B437A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1956</w:t>
            </w:r>
          </w:p>
        </w:tc>
        <w:tc>
          <w:tcPr>
            <w:tcW w:w="2250" w:type="dxa"/>
            <w:tcBorders>
              <w:top w:val="single" w:sz="6" w:space="0" w:color="auto"/>
              <w:left w:val="single" w:sz="6" w:space="0" w:color="auto"/>
              <w:bottom w:val="single" w:sz="6" w:space="0" w:color="auto"/>
              <w:right w:val="single" w:sz="6" w:space="0" w:color="auto"/>
            </w:tcBorders>
            <w:vAlign w:val="center"/>
          </w:tcPr>
          <w:p w14:paraId="60C7B43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685A9FA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c>
          <w:tcPr>
            <w:tcW w:w="3050" w:type="dxa"/>
            <w:tcBorders>
              <w:top w:val="single" w:sz="6" w:space="0" w:color="auto"/>
              <w:left w:val="single" w:sz="6" w:space="0" w:color="auto"/>
              <w:bottom w:val="single" w:sz="6" w:space="0" w:color="auto"/>
              <w:right w:val="single" w:sz="6" w:space="0" w:color="auto"/>
            </w:tcBorders>
            <w:vAlign w:val="center"/>
          </w:tcPr>
          <w:p w14:paraId="77AC213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Чернiгiвгазбуд</w:t>
            </w:r>
            <w:proofErr w:type="spellEnd"/>
            <w:r>
              <w:rPr>
                <w:rFonts w:ascii="Times New Roman CYR" w:hAnsi="Times New Roman CYR" w:cs="Times New Roman CYR"/>
              </w:rPr>
              <w:t>", 03335735, директор</w:t>
            </w:r>
          </w:p>
        </w:tc>
        <w:tc>
          <w:tcPr>
            <w:tcW w:w="1550" w:type="dxa"/>
            <w:tcBorders>
              <w:top w:val="single" w:sz="6" w:space="0" w:color="auto"/>
              <w:left w:val="single" w:sz="6" w:space="0" w:color="auto"/>
              <w:bottom w:val="single" w:sz="6" w:space="0" w:color="auto"/>
            </w:tcBorders>
            <w:vAlign w:val="center"/>
          </w:tcPr>
          <w:p w14:paraId="2183EAE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 на 3 роки</w:t>
            </w:r>
          </w:p>
        </w:tc>
      </w:tr>
      <w:tr w:rsidR="00D52AF2" w14:paraId="6B6A0F23" w14:textId="77777777">
        <w:trPr>
          <w:trHeight w:val="200"/>
        </w:trPr>
        <w:tc>
          <w:tcPr>
            <w:tcW w:w="900" w:type="dxa"/>
            <w:vMerge/>
            <w:tcBorders>
              <w:top w:val="single" w:sz="6" w:space="0" w:color="auto"/>
              <w:bottom w:val="single" w:sz="6" w:space="0" w:color="auto"/>
              <w:right w:val="single" w:sz="6" w:space="0" w:color="auto"/>
            </w:tcBorders>
            <w:vAlign w:val="center"/>
          </w:tcPr>
          <w:p w14:paraId="3EA0B162"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5C1C702"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65FC595D"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члена Наглядової ради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для забезпечення прийняття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що стосуються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w:t>
            </w:r>
          </w:p>
          <w:p w14:paraId="1CFD231F"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p w14:paraId="36392A0A"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w:t>
            </w:r>
          </w:p>
          <w:p w14:paraId="4A0E89F0"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p w14:paraId="2ACEA0E5"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на будь-яких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 директор Товариства (з 2016 до 2020 року) , зараз - заступник селищного голови з питань </w:t>
            </w:r>
            <w:proofErr w:type="spellStart"/>
            <w:r>
              <w:rPr>
                <w:rFonts w:ascii="Times New Roman CYR" w:hAnsi="Times New Roman CYR" w:cs="Times New Roman CYR"/>
              </w:rPr>
              <w:t>будiвництва</w:t>
            </w:r>
            <w:proofErr w:type="spellEnd"/>
            <w:r>
              <w:rPr>
                <w:rFonts w:ascii="Times New Roman CYR" w:hAnsi="Times New Roman CYR" w:cs="Times New Roman CYR"/>
              </w:rPr>
              <w:t xml:space="preserve">, ЖКГ та комунальної </w:t>
            </w:r>
            <w:proofErr w:type="spellStart"/>
            <w:r>
              <w:rPr>
                <w:rFonts w:ascii="Times New Roman CYR" w:hAnsi="Times New Roman CYR" w:cs="Times New Roman CYR"/>
              </w:rPr>
              <w:t>власностi</w:t>
            </w:r>
            <w:proofErr w:type="spellEnd"/>
            <w:r>
              <w:rPr>
                <w:rFonts w:ascii="Times New Roman CYR" w:hAnsi="Times New Roman CYR" w:cs="Times New Roman CYR"/>
              </w:rPr>
              <w:t xml:space="preserve"> Козелецької селищної ради. </w:t>
            </w:r>
          </w:p>
          <w:p w14:paraId="53FF2976"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p w14:paraId="7EE67D83"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Обраний на посаду як </w:t>
            </w:r>
            <w:proofErr w:type="spellStart"/>
            <w:r>
              <w:rPr>
                <w:rFonts w:ascii="Times New Roman CYR" w:hAnsi="Times New Roman CYR" w:cs="Times New Roman CYR"/>
              </w:rPr>
              <w:t>акцiонер</w:t>
            </w:r>
            <w:proofErr w:type="spellEnd"/>
            <w:r>
              <w:rPr>
                <w:rFonts w:ascii="Times New Roman CYR" w:hAnsi="Times New Roman CYR" w:cs="Times New Roman CYR"/>
              </w:rPr>
              <w:t xml:space="preserve"> згідно рішення загальних зборів акціонерів від 30.04.2021.</w:t>
            </w:r>
          </w:p>
        </w:tc>
      </w:tr>
    </w:tbl>
    <w:p w14:paraId="5ED397FE"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p w14:paraId="767AC2DD" w14:textId="77777777" w:rsidR="00D52AF2" w:rsidRDefault="00D52AF2">
      <w:pPr>
        <w:widowControl w:val="0"/>
        <w:autoSpaceDE w:val="0"/>
        <w:autoSpaceDN w:val="0"/>
        <w:adjustRightInd w:val="0"/>
        <w:spacing w:after="0" w:line="240" w:lineRule="auto"/>
        <w:rPr>
          <w:rFonts w:ascii="Times New Roman CYR" w:hAnsi="Times New Roman CYR" w:cs="Times New Roman CYR"/>
        </w:rPr>
        <w:sectPr w:rsidR="00D52AF2">
          <w:pgSz w:w="16838" w:h="11906" w:orient="landscape"/>
          <w:pgMar w:top="850" w:right="850" w:bottom="850" w:left="1400" w:header="708" w:footer="708" w:gutter="0"/>
          <w:cols w:space="720"/>
          <w:noEndnote/>
        </w:sectPr>
      </w:pPr>
    </w:p>
    <w:p w14:paraId="5E927F1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D52AF2" w14:paraId="5E37D44E" w14:textId="77777777">
        <w:trPr>
          <w:trHeight w:val="200"/>
        </w:trPr>
        <w:tc>
          <w:tcPr>
            <w:tcW w:w="3050" w:type="dxa"/>
            <w:vMerge w:val="restart"/>
            <w:tcBorders>
              <w:top w:val="single" w:sz="6" w:space="0" w:color="auto"/>
              <w:bottom w:val="nil"/>
              <w:right w:val="single" w:sz="6" w:space="0" w:color="auto"/>
            </w:tcBorders>
            <w:vAlign w:val="center"/>
          </w:tcPr>
          <w:p w14:paraId="352250E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0087571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6324A94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107FE5A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159A5EE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D52AF2" w14:paraId="25C2BC57" w14:textId="77777777">
        <w:trPr>
          <w:trHeight w:val="200"/>
        </w:trPr>
        <w:tc>
          <w:tcPr>
            <w:tcW w:w="3050" w:type="dxa"/>
            <w:vMerge/>
            <w:tcBorders>
              <w:top w:val="nil"/>
              <w:bottom w:val="single" w:sz="6" w:space="0" w:color="auto"/>
              <w:right w:val="single" w:sz="6" w:space="0" w:color="auto"/>
            </w:tcBorders>
            <w:vAlign w:val="center"/>
          </w:tcPr>
          <w:p w14:paraId="1ED88F00"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74F2C498"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206CF401"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0ED99CB6"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4D5DBD7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203B80A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D52AF2" w14:paraId="68E28BC0" w14:textId="77777777">
        <w:trPr>
          <w:trHeight w:val="200"/>
        </w:trPr>
        <w:tc>
          <w:tcPr>
            <w:tcW w:w="3050" w:type="dxa"/>
            <w:tcBorders>
              <w:top w:val="nil"/>
              <w:bottom w:val="single" w:sz="6" w:space="0" w:color="auto"/>
              <w:right w:val="single" w:sz="6" w:space="0" w:color="auto"/>
            </w:tcBorders>
            <w:vAlign w:val="center"/>
          </w:tcPr>
          <w:p w14:paraId="3AC0284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78D5067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1F6741E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5757256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4544053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5D88EC6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D52AF2" w14:paraId="394FC712" w14:textId="77777777">
        <w:trPr>
          <w:trHeight w:val="200"/>
        </w:trPr>
        <w:tc>
          <w:tcPr>
            <w:tcW w:w="3050" w:type="dxa"/>
            <w:tcBorders>
              <w:top w:val="single" w:sz="6" w:space="0" w:color="auto"/>
              <w:bottom w:val="single" w:sz="6" w:space="0" w:color="auto"/>
              <w:right w:val="single" w:sz="6" w:space="0" w:color="auto"/>
            </w:tcBorders>
          </w:tcPr>
          <w:p w14:paraId="56183E82"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Директор</w:t>
            </w:r>
          </w:p>
        </w:tc>
        <w:tc>
          <w:tcPr>
            <w:tcW w:w="4400" w:type="dxa"/>
            <w:tcBorders>
              <w:top w:val="single" w:sz="6" w:space="0" w:color="auto"/>
              <w:left w:val="single" w:sz="6" w:space="0" w:color="auto"/>
              <w:bottom w:val="single" w:sz="6" w:space="0" w:color="auto"/>
              <w:right w:val="single" w:sz="6" w:space="0" w:color="auto"/>
            </w:tcBorders>
          </w:tcPr>
          <w:p w14:paraId="7B22E16E"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Воробей </w:t>
            </w:r>
            <w:proofErr w:type="spellStart"/>
            <w:r>
              <w:rPr>
                <w:rFonts w:ascii="Times New Roman CYR" w:hAnsi="Times New Roman CYR" w:cs="Times New Roman CYR"/>
              </w:rPr>
              <w:t>Iрина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Вiкторiвна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042F41D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3FE430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6C5D4C0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523AEAD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29D67328" w14:textId="77777777">
        <w:trPr>
          <w:trHeight w:val="200"/>
        </w:trPr>
        <w:tc>
          <w:tcPr>
            <w:tcW w:w="3050" w:type="dxa"/>
            <w:tcBorders>
              <w:top w:val="single" w:sz="6" w:space="0" w:color="auto"/>
              <w:bottom w:val="single" w:sz="6" w:space="0" w:color="auto"/>
              <w:right w:val="single" w:sz="6" w:space="0" w:color="auto"/>
            </w:tcBorders>
          </w:tcPr>
          <w:p w14:paraId="4494C146"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19C77C10"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Михайлiвна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14EF3F4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3 529 009</w:t>
            </w:r>
          </w:p>
        </w:tc>
        <w:tc>
          <w:tcPr>
            <w:tcW w:w="1300" w:type="dxa"/>
            <w:tcBorders>
              <w:top w:val="single" w:sz="6" w:space="0" w:color="auto"/>
              <w:left w:val="single" w:sz="6" w:space="0" w:color="auto"/>
              <w:bottom w:val="single" w:sz="6" w:space="0" w:color="auto"/>
              <w:right w:val="single" w:sz="6" w:space="0" w:color="auto"/>
            </w:tcBorders>
          </w:tcPr>
          <w:p w14:paraId="395BCCA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68,308</w:t>
            </w:r>
          </w:p>
        </w:tc>
        <w:tc>
          <w:tcPr>
            <w:tcW w:w="2400" w:type="dxa"/>
            <w:tcBorders>
              <w:top w:val="single" w:sz="6" w:space="0" w:color="auto"/>
              <w:left w:val="single" w:sz="6" w:space="0" w:color="auto"/>
              <w:bottom w:val="single" w:sz="6" w:space="0" w:color="auto"/>
              <w:right w:val="single" w:sz="6" w:space="0" w:color="auto"/>
            </w:tcBorders>
          </w:tcPr>
          <w:p w14:paraId="11C7FE0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3 529 009</w:t>
            </w:r>
          </w:p>
        </w:tc>
        <w:tc>
          <w:tcPr>
            <w:tcW w:w="2771" w:type="dxa"/>
            <w:tcBorders>
              <w:top w:val="single" w:sz="6" w:space="0" w:color="auto"/>
              <w:left w:val="single" w:sz="6" w:space="0" w:color="auto"/>
              <w:bottom w:val="single" w:sz="6" w:space="0" w:color="auto"/>
            </w:tcBorders>
          </w:tcPr>
          <w:p w14:paraId="40697C6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1D430E24" w14:textId="77777777">
        <w:trPr>
          <w:trHeight w:val="200"/>
        </w:trPr>
        <w:tc>
          <w:tcPr>
            <w:tcW w:w="3050" w:type="dxa"/>
            <w:tcBorders>
              <w:top w:val="single" w:sz="6" w:space="0" w:color="auto"/>
              <w:bottom w:val="single" w:sz="6" w:space="0" w:color="auto"/>
              <w:right w:val="single" w:sz="6" w:space="0" w:color="auto"/>
            </w:tcBorders>
          </w:tcPr>
          <w:p w14:paraId="230C830D"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320C4212"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Сидоренко Володимир Миколайович</w:t>
            </w:r>
          </w:p>
        </w:tc>
        <w:tc>
          <w:tcPr>
            <w:tcW w:w="1200" w:type="dxa"/>
            <w:tcBorders>
              <w:top w:val="single" w:sz="6" w:space="0" w:color="auto"/>
              <w:left w:val="single" w:sz="6" w:space="0" w:color="auto"/>
              <w:bottom w:val="single" w:sz="6" w:space="0" w:color="auto"/>
              <w:right w:val="single" w:sz="6" w:space="0" w:color="auto"/>
            </w:tcBorders>
          </w:tcPr>
          <w:p w14:paraId="1B4F76C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28D23C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0BA3A2C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1FA8795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01F85062" w14:textId="77777777">
        <w:trPr>
          <w:trHeight w:val="200"/>
        </w:trPr>
        <w:tc>
          <w:tcPr>
            <w:tcW w:w="3050" w:type="dxa"/>
            <w:tcBorders>
              <w:top w:val="single" w:sz="6" w:space="0" w:color="auto"/>
              <w:bottom w:val="single" w:sz="6" w:space="0" w:color="auto"/>
              <w:right w:val="single" w:sz="6" w:space="0" w:color="auto"/>
            </w:tcBorders>
          </w:tcPr>
          <w:p w14:paraId="30823C44"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0F4ED798"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Володимир Васильович</w:t>
            </w:r>
          </w:p>
        </w:tc>
        <w:tc>
          <w:tcPr>
            <w:tcW w:w="1200" w:type="dxa"/>
            <w:tcBorders>
              <w:top w:val="single" w:sz="6" w:space="0" w:color="auto"/>
              <w:left w:val="single" w:sz="6" w:space="0" w:color="auto"/>
              <w:bottom w:val="single" w:sz="6" w:space="0" w:color="auto"/>
              <w:right w:val="single" w:sz="6" w:space="0" w:color="auto"/>
            </w:tcBorders>
          </w:tcPr>
          <w:p w14:paraId="5EB1A25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1 610</w:t>
            </w:r>
          </w:p>
        </w:tc>
        <w:tc>
          <w:tcPr>
            <w:tcW w:w="1300" w:type="dxa"/>
            <w:tcBorders>
              <w:top w:val="single" w:sz="6" w:space="0" w:color="auto"/>
              <w:left w:val="single" w:sz="6" w:space="0" w:color="auto"/>
              <w:bottom w:val="single" w:sz="6" w:space="0" w:color="auto"/>
              <w:right w:val="single" w:sz="6" w:space="0" w:color="auto"/>
            </w:tcBorders>
          </w:tcPr>
          <w:p w14:paraId="5FAE697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0,0312</w:t>
            </w:r>
          </w:p>
        </w:tc>
        <w:tc>
          <w:tcPr>
            <w:tcW w:w="2400" w:type="dxa"/>
            <w:tcBorders>
              <w:top w:val="single" w:sz="6" w:space="0" w:color="auto"/>
              <w:left w:val="single" w:sz="6" w:space="0" w:color="auto"/>
              <w:bottom w:val="single" w:sz="6" w:space="0" w:color="auto"/>
              <w:right w:val="single" w:sz="6" w:space="0" w:color="auto"/>
            </w:tcBorders>
          </w:tcPr>
          <w:p w14:paraId="4111672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1 610</w:t>
            </w:r>
          </w:p>
        </w:tc>
        <w:tc>
          <w:tcPr>
            <w:tcW w:w="2771" w:type="dxa"/>
            <w:tcBorders>
              <w:top w:val="single" w:sz="6" w:space="0" w:color="auto"/>
              <w:left w:val="single" w:sz="6" w:space="0" w:color="auto"/>
              <w:bottom w:val="single" w:sz="6" w:space="0" w:color="auto"/>
            </w:tcBorders>
          </w:tcPr>
          <w:p w14:paraId="53AF2A5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2E306DFC"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p w14:paraId="12F820BD" w14:textId="77777777" w:rsidR="00D52AF2" w:rsidRDefault="00D52AF2">
      <w:pPr>
        <w:widowControl w:val="0"/>
        <w:autoSpaceDE w:val="0"/>
        <w:autoSpaceDN w:val="0"/>
        <w:adjustRightInd w:val="0"/>
        <w:spacing w:after="0" w:line="240" w:lineRule="auto"/>
        <w:rPr>
          <w:rFonts w:ascii="Times New Roman CYR" w:hAnsi="Times New Roman CYR" w:cs="Times New Roman CYR"/>
        </w:rPr>
        <w:sectPr w:rsidR="00D52AF2">
          <w:pgSz w:w="16838" w:h="11906" w:orient="landscape"/>
          <w:pgMar w:top="850" w:right="850" w:bottom="850" w:left="1400" w:header="708" w:footer="708" w:gutter="0"/>
          <w:cols w:space="720"/>
          <w:noEndnote/>
        </w:sectPr>
      </w:pPr>
    </w:p>
    <w:p w14:paraId="540CA20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03B04581"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8"/>
          <w:szCs w:val="28"/>
        </w:rPr>
      </w:pPr>
    </w:p>
    <w:p w14:paraId="1C67155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39AB972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"ЧЕРНIГIВГАЗБУД" працює на ринку як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20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(з 1996 року). До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може надавати Товариство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42.21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трубопроводiв</w:t>
      </w:r>
      <w:proofErr w:type="spellEnd"/>
      <w:r>
        <w:rPr>
          <w:rFonts w:ascii="Times New Roman CYR" w:hAnsi="Times New Roman CYR" w:cs="Times New Roman CYR"/>
          <w:sz w:val="24"/>
          <w:szCs w:val="24"/>
        </w:rPr>
        <w:t xml:space="preserve"> (основний) 43.12 </w:t>
      </w:r>
      <w:proofErr w:type="spellStart"/>
      <w:r>
        <w:rPr>
          <w:rFonts w:ascii="Times New Roman CYR" w:hAnsi="Times New Roman CYR" w:cs="Times New Roman CYR"/>
          <w:sz w:val="24"/>
          <w:szCs w:val="24"/>
        </w:rPr>
        <w:t>Пiдготовчi</w:t>
      </w:r>
      <w:proofErr w:type="spellEnd"/>
      <w:r>
        <w:rPr>
          <w:rFonts w:ascii="Times New Roman CYR" w:hAnsi="Times New Roman CYR" w:cs="Times New Roman CYR"/>
          <w:sz w:val="24"/>
          <w:szCs w:val="24"/>
        </w:rPr>
        <w:t xml:space="preserve"> роботи на </w:t>
      </w:r>
      <w:proofErr w:type="spellStart"/>
      <w:r>
        <w:rPr>
          <w:rFonts w:ascii="Times New Roman CYR" w:hAnsi="Times New Roman CYR" w:cs="Times New Roman CYR"/>
          <w:sz w:val="24"/>
          <w:szCs w:val="24"/>
        </w:rPr>
        <w:t>будiвельному</w:t>
      </w:r>
      <w:proofErr w:type="spellEnd"/>
      <w:r>
        <w:rPr>
          <w:rFonts w:ascii="Times New Roman CYR" w:hAnsi="Times New Roman CYR" w:cs="Times New Roman CYR"/>
          <w:sz w:val="24"/>
          <w:szCs w:val="24"/>
        </w:rPr>
        <w:t xml:space="preserve"> майданчику 43.22 Монтаж </w:t>
      </w:r>
      <w:proofErr w:type="spellStart"/>
      <w:r>
        <w:rPr>
          <w:rFonts w:ascii="Times New Roman CYR" w:hAnsi="Times New Roman CYR" w:cs="Times New Roman CYR"/>
          <w:sz w:val="24"/>
          <w:szCs w:val="24"/>
        </w:rPr>
        <w:t>водопровiдних</w:t>
      </w:r>
      <w:proofErr w:type="spellEnd"/>
      <w:r>
        <w:rPr>
          <w:rFonts w:ascii="Times New Roman CYR" w:hAnsi="Times New Roman CYR" w:cs="Times New Roman CYR"/>
          <w:sz w:val="24"/>
          <w:szCs w:val="24"/>
        </w:rPr>
        <w:t xml:space="preserve"> мереж, систем опалення та </w:t>
      </w:r>
      <w:proofErr w:type="spellStart"/>
      <w:r>
        <w:rPr>
          <w:rFonts w:ascii="Times New Roman CYR" w:hAnsi="Times New Roman CYR" w:cs="Times New Roman CYR"/>
          <w:sz w:val="24"/>
          <w:szCs w:val="24"/>
        </w:rPr>
        <w:t>кондицiонування</w:t>
      </w:r>
      <w:proofErr w:type="spellEnd"/>
      <w:r>
        <w:rPr>
          <w:rFonts w:ascii="Times New Roman CYR" w:hAnsi="Times New Roman CYR" w:cs="Times New Roman CYR"/>
          <w:sz w:val="24"/>
          <w:szCs w:val="24"/>
        </w:rPr>
        <w:t xml:space="preserve"> 43.29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будiвельно-монтажнi</w:t>
      </w:r>
      <w:proofErr w:type="spellEnd"/>
      <w:r>
        <w:rPr>
          <w:rFonts w:ascii="Times New Roman CYR" w:hAnsi="Times New Roman CYR" w:cs="Times New Roman CYR"/>
          <w:sz w:val="24"/>
          <w:szCs w:val="24"/>
        </w:rPr>
        <w:t xml:space="preserve"> роботи 43.99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спецiалiзованi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будiвельнi</w:t>
      </w:r>
      <w:proofErr w:type="spellEnd"/>
      <w:r>
        <w:rPr>
          <w:rFonts w:ascii="Times New Roman CYR" w:hAnsi="Times New Roman CYR" w:cs="Times New Roman CYR"/>
          <w:sz w:val="24"/>
          <w:szCs w:val="24"/>
        </w:rPr>
        <w:t xml:space="preserve"> роботи, </w:t>
      </w:r>
      <w:proofErr w:type="spellStart"/>
      <w:r>
        <w:rPr>
          <w:rFonts w:ascii="Times New Roman CYR" w:hAnsi="Times New Roman CYR" w:cs="Times New Roman CYR"/>
          <w:sz w:val="24"/>
          <w:szCs w:val="24"/>
        </w:rPr>
        <w:t>н.в.i.у</w:t>
      </w:r>
      <w:proofErr w:type="spellEnd"/>
      <w:r>
        <w:rPr>
          <w:rFonts w:ascii="Times New Roman CYR" w:hAnsi="Times New Roman CYR" w:cs="Times New Roman CYR"/>
          <w:sz w:val="24"/>
          <w:szCs w:val="24"/>
        </w:rPr>
        <w:t xml:space="preserve">. 46.49 Оптова </w:t>
      </w:r>
      <w:proofErr w:type="spellStart"/>
      <w:r>
        <w:rPr>
          <w:rFonts w:ascii="Times New Roman CYR" w:hAnsi="Times New Roman CYR" w:cs="Times New Roman CYR"/>
          <w:sz w:val="24"/>
          <w:szCs w:val="24"/>
        </w:rPr>
        <w:t>торгiвля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товарами господарського призначення 41.10 </w:t>
      </w:r>
      <w:proofErr w:type="spellStart"/>
      <w:r>
        <w:rPr>
          <w:rFonts w:ascii="Times New Roman CYR" w:hAnsi="Times New Roman CYR" w:cs="Times New Roman CYR"/>
          <w:sz w:val="24"/>
          <w:szCs w:val="24"/>
        </w:rPr>
        <w:t>Органiзацiя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w:t>
      </w:r>
      <w:proofErr w:type="spellEnd"/>
      <w:r>
        <w:rPr>
          <w:rFonts w:ascii="Times New Roman CYR" w:hAnsi="Times New Roman CYR" w:cs="Times New Roman CYR"/>
          <w:sz w:val="24"/>
          <w:szCs w:val="24"/>
        </w:rPr>
        <w:t xml:space="preserve"> 41.20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житлових i нежитлових </w:t>
      </w:r>
      <w:proofErr w:type="spellStart"/>
      <w:r>
        <w:rPr>
          <w:rFonts w:ascii="Times New Roman CYR" w:hAnsi="Times New Roman CYR" w:cs="Times New Roman CYR"/>
          <w:sz w:val="24"/>
          <w:szCs w:val="24"/>
        </w:rPr>
        <w:t>будiвель</w:t>
      </w:r>
      <w:proofErr w:type="spellEnd"/>
      <w:r>
        <w:rPr>
          <w:rFonts w:ascii="Times New Roman CYR" w:hAnsi="Times New Roman CYR" w:cs="Times New Roman CYR"/>
          <w:sz w:val="24"/>
          <w:szCs w:val="24"/>
        </w:rPr>
        <w:t xml:space="preserve">. </w:t>
      </w:r>
    </w:p>
    <w:p w14:paraId="06D1C0F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що передували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українська </w:t>
      </w:r>
      <w:proofErr w:type="spellStart"/>
      <w:r>
        <w:rPr>
          <w:rFonts w:ascii="Times New Roman CYR" w:hAnsi="Times New Roman CYR" w:cs="Times New Roman CYR"/>
          <w:sz w:val="24"/>
          <w:szCs w:val="24"/>
        </w:rPr>
        <w:t>економiка</w:t>
      </w:r>
      <w:proofErr w:type="spellEnd"/>
      <w:r>
        <w:rPr>
          <w:rFonts w:ascii="Times New Roman CYR" w:hAnsi="Times New Roman CYR" w:cs="Times New Roman CYR"/>
          <w:sz w:val="24"/>
          <w:szCs w:val="24"/>
        </w:rPr>
        <w:t xml:space="preserve"> знаходилась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негативним впливом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кризи, ускладненої </w:t>
      </w:r>
      <w:proofErr w:type="spellStart"/>
      <w:r>
        <w:rPr>
          <w:rFonts w:ascii="Times New Roman CYR" w:hAnsi="Times New Roman CYR" w:cs="Times New Roman CYR"/>
          <w:sz w:val="24"/>
          <w:szCs w:val="24"/>
        </w:rPr>
        <w:t>вiйськовим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конфлiктом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сходi</w:t>
      </w:r>
      <w:proofErr w:type="spellEnd"/>
      <w:r>
        <w:rPr>
          <w:rFonts w:ascii="Times New Roman CYR" w:hAnsi="Times New Roman CYR" w:cs="Times New Roman CYR"/>
          <w:sz w:val="24"/>
          <w:szCs w:val="24"/>
        </w:rPr>
        <w:t xml:space="preserve"> України та </w:t>
      </w:r>
      <w:proofErr w:type="spellStart"/>
      <w:r>
        <w:rPr>
          <w:rFonts w:ascii="Times New Roman CYR" w:hAnsi="Times New Roman CYR" w:cs="Times New Roman CYR"/>
          <w:sz w:val="24"/>
          <w:szCs w:val="24"/>
        </w:rPr>
        <w:t>свiтовою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пандемiєю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поширення якої почалося у 2020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
    <w:p w14:paraId="37E5178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Запровадження урядом України карантинних та обмежувальних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спрямованих на </w:t>
      </w:r>
      <w:proofErr w:type="spellStart"/>
      <w:r>
        <w:rPr>
          <w:rFonts w:ascii="Times New Roman CYR" w:hAnsi="Times New Roman CYR" w:cs="Times New Roman CYR"/>
          <w:sz w:val="24"/>
          <w:szCs w:val="24"/>
        </w:rPr>
        <w:t>протидiю</w:t>
      </w:r>
      <w:proofErr w:type="spellEnd"/>
      <w:r>
        <w:rPr>
          <w:rFonts w:ascii="Times New Roman CYR" w:hAnsi="Times New Roman CYR" w:cs="Times New Roman CYR"/>
          <w:sz w:val="24"/>
          <w:szCs w:val="24"/>
        </w:rPr>
        <w:t xml:space="preserve"> подальшому поширенню </w:t>
      </w:r>
      <w:proofErr w:type="spellStart"/>
      <w:r>
        <w:rPr>
          <w:rFonts w:ascii="Times New Roman CYR" w:hAnsi="Times New Roman CYR" w:cs="Times New Roman CYR"/>
          <w:sz w:val="24"/>
          <w:szCs w:val="24"/>
        </w:rPr>
        <w:t>пандемiї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привело до спаду </w:t>
      </w:r>
      <w:proofErr w:type="spellStart"/>
      <w:r>
        <w:rPr>
          <w:rFonts w:ascii="Times New Roman CYR" w:hAnsi="Times New Roman CYR" w:cs="Times New Roman CYR"/>
          <w:sz w:val="24"/>
          <w:szCs w:val="24"/>
        </w:rPr>
        <w:t>дiлової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господарювання, зокрема i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сфери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Карантин негативно вплинув на </w:t>
      </w:r>
      <w:proofErr w:type="spellStart"/>
      <w:r>
        <w:rPr>
          <w:rFonts w:ascii="Times New Roman CYR" w:hAnsi="Times New Roman CYR" w:cs="Times New Roman CYR"/>
          <w:sz w:val="24"/>
          <w:szCs w:val="24"/>
        </w:rPr>
        <w:t>споживчi</w:t>
      </w:r>
      <w:proofErr w:type="spellEnd"/>
      <w:r>
        <w:rPr>
          <w:rFonts w:ascii="Times New Roman CYR" w:hAnsi="Times New Roman CYR" w:cs="Times New Roman CYR"/>
          <w:sz w:val="24"/>
          <w:szCs w:val="24"/>
        </w:rPr>
        <w:t xml:space="preserve"> настрої,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зв'язки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суб'єктами господарювання. </w:t>
      </w:r>
    </w:p>
    <w:p w14:paraId="6AC5692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стежить за станом розвитку поточної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i вживає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будь-яких негативних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можливо. Подальший негативний розвиток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може негативно впливати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перспективи Товариства та його </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w:t>
      </w:r>
    </w:p>
    <w:p w14:paraId="3260748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Стратегiчнi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подальшого розвитку Товариства, залишаються </w:t>
      </w:r>
      <w:proofErr w:type="spellStart"/>
      <w:r>
        <w:rPr>
          <w:rFonts w:ascii="Times New Roman CYR" w:hAnsi="Times New Roman CYR" w:cs="Times New Roman CYR"/>
          <w:sz w:val="24"/>
          <w:szCs w:val="24"/>
        </w:rPr>
        <w:t>незмiнними</w:t>
      </w:r>
      <w:proofErr w:type="spellEnd"/>
      <w:r>
        <w:rPr>
          <w:rFonts w:ascii="Times New Roman CYR" w:hAnsi="Times New Roman CYR" w:cs="Times New Roman CYR"/>
          <w:sz w:val="24"/>
          <w:szCs w:val="24"/>
        </w:rPr>
        <w:t xml:space="preserve">, але </w:t>
      </w:r>
      <w:proofErr w:type="spellStart"/>
      <w:r>
        <w:rPr>
          <w:rFonts w:ascii="Times New Roman CYR" w:hAnsi="Times New Roman CYR" w:cs="Times New Roman CYR"/>
          <w:sz w:val="24"/>
          <w:szCs w:val="24"/>
        </w:rPr>
        <w:t>пiдлягають</w:t>
      </w:r>
      <w:proofErr w:type="spellEnd"/>
      <w:r>
        <w:rPr>
          <w:rFonts w:ascii="Times New Roman CYR" w:hAnsi="Times New Roman CYR" w:cs="Times New Roman CYR"/>
          <w:sz w:val="24"/>
          <w:szCs w:val="24"/>
        </w:rPr>
        <w:t xml:space="preserve"> коригуванню, з врахуванням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що склалася. </w:t>
      </w:r>
    </w:p>
    <w:p w14:paraId="396269A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напрямками подальшого розвитку Товариства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вважає:</w:t>
      </w:r>
    </w:p>
    <w:p w14:paraId="0F7B2D7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w:t>
      </w:r>
      <w:proofErr w:type="spellStart"/>
      <w:r>
        <w:rPr>
          <w:rFonts w:ascii="Times New Roman CYR" w:hAnsi="Times New Roman CYR" w:cs="Times New Roman CYR"/>
          <w:sz w:val="24"/>
          <w:szCs w:val="24"/>
        </w:rPr>
        <w:t>пiдтримка</w:t>
      </w:r>
      <w:proofErr w:type="spellEnd"/>
      <w:r>
        <w:rPr>
          <w:rFonts w:ascii="Times New Roman CYR" w:hAnsi="Times New Roman CYR" w:cs="Times New Roman CYR"/>
          <w:sz w:val="24"/>
          <w:szCs w:val="24"/>
        </w:rPr>
        <w:t xml:space="preserve"> в належному </w:t>
      </w:r>
      <w:proofErr w:type="spellStart"/>
      <w:r>
        <w:rPr>
          <w:rFonts w:ascii="Times New Roman CYR" w:hAnsi="Times New Roman CYR" w:cs="Times New Roman CYR"/>
          <w:sz w:val="24"/>
          <w:szCs w:val="24"/>
        </w:rPr>
        <w:t>технiчному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матерiально-технiчної</w:t>
      </w:r>
      <w:proofErr w:type="spellEnd"/>
      <w:r>
        <w:rPr>
          <w:rFonts w:ascii="Times New Roman CYR" w:hAnsi="Times New Roman CYR" w:cs="Times New Roman CYR"/>
          <w:sz w:val="24"/>
          <w:szCs w:val="24"/>
        </w:rPr>
        <w:t xml:space="preserve"> бази, ефективне та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енергозберiгаючих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та дотримання вимог щодо охорони навколишнього середовища. </w:t>
      </w:r>
    </w:p>
    <w:p w14:paraId="038CF2C0"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Збереження позитивної </w:t>
      </w:r>
      <w:proofErr w:type="spellStart"/>
      <w:r>
        <w:rPr>
          <w:rFonts w:ascii="Times New Roman CYR" w:hAnsi="Times New Roman CYR" w:cs="Times New Roman CYR"/>
          <w:sz w:val="24"/>
          <w:szCs w:val="24"/>
        </w:rPr>
        <w:t>репутацiї</w:t>
      </w:r>
      <w:proofErr w:type="spellEnd"/>
      <w:r>
        <w:rPr>
          <w:rFonts w:ascii="Times New Roman CYR" w:hAnsi="Times New Roman CYR" w:cs="Times New Roman CYR"/>
          <w:sz w:val="24"/>
          <w:szCs w:val="24"/>
        </w:rPr>
        <w:t xml:space="preserve"> Товариства як серед </w:t>
      </w:r>
      <w:proofErr w:type="spellStart"/>
      <w:r>
        <w:rPr>
          <w:rFonts w:ascii="Times New Roman CYR" w:hAnsi="Times New Roman CYR" w:cs="Times New Roman CYR"/>
          <w:sz w:val="24"/>
          <w:szCs w:val="24"/>
        </w:rPr>
        <w:t>замовникiв</w:t>
      </w:r>
      <w:proofErr w:type="spellEnd"/>
      <w:r>
        <w:rPr>
          <w:rFonts w:ascii="Times New Roman CYR" w:hAnsi="Times New Roman CYR" w:cs="Times New Roman CYR"/>
          <w:sz w:val="24"/>
          <w:szCs w:val="24"/>
        </w:rPr>
        <w:t xml:space="preserve"> так i серед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проведення маркетингових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з метою правильної </w:t>
      </w:r>
      <w:proofErr w:type="spellStart"/>
      <w:r>
        <w:rPr>
          <w:rFonts w:ascii="Times New Roman CYR" w:hAnsi="Times New Roman CYR" w:cs="Times New Roman CYR"/>
          <w:sz w:val="24"/>
          <w:szCs w:val="24"/>
        </w:rPr>
        <w:t>орiєнтацiї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 умовах жорсткої </w:t>
      </w:r>
      <w:proofErr w:type="spellStart"/>
      <w:r>
        <w:rPr>
          <w:rFonts w:ascii="Times New Roman CYR" w:hAnsi="Times New Roman CYR" w:cs="Times New Roman CYR"/>
          <w:sz w:val="24"/>
          <w:szCs w:val="24"/>
        </w:rPr>
        <w:t>конкуренцiї</w:t>
      </w:r>
      <w:proofErr w:type="spellEnd"/>
      <w:r>
        <w:rPr>
          <w:rFonts w:ascii="Times New Roman CYR" w:hAnsi="Times New Roman CYR" w:cs="Times New Roman CYR"/>
          <w:sz w:val="24"/>
          <w:szCs w:val="24"/>
        </w:rPr>
        <w:t>.</w:t>
      </w:r>
    </w:p>
    <w:p w14:paraId="5149572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Соцiальна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пiдбiр</w:t>
      </w:r>
      <w:proofErr w:type="spellEnd"/>
      <w:r>
        <w:rPr>
          <w:rFonts w:ascii="Times New Roman CYR" w:hAnsi="Times New Roman CYR" w:cs="Times New Roman CYR"/>
          <w:sz w:val="24"/>
          <w:szCs w:val="24"/>
        </w:rPr>
        <w:t xml:space="preserve"> та робота з кадрами,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забезпечили виконання поставлених завдань. </w:t>
      </w:r>
    </w:p>
    <w:p w14:paraId="05A1AE9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w:t>
      </w:r>
      <w:proofErr w:type="spellStart"/>
      <w:r>
        <w:rPr>
          <w:rFonts w:ascii="Times New Roman CYR" w:hAnsi="Times New Roman CYR" w:cs="Times New Roman CYR"/>
          <w:sz w:val="24"/>
          <w:szCs w:val="24"/>
        </w:rPr>
        <w:t>iснуючих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позицiй</w:t>
      </w:r>
      <w:proofErr w:type="spellEnd"/>
      <w:r>
        <w:rPr>
          <w:rFonts w:ascii="Times New Roman CYR" w:hAnsi="Times New Roman CYR" w:cs="Times New Roman CYR"/>
          <w:sz w:val="24"/>
          <w:szCs w:val="24"/>
        </w:rPr>
        <w:t xml:space="preserve"> на ринку в умовах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кризи, пошук нових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p w14:paraId="26B2AF0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Товариства вживаються заходи щодо скорочення та </w:t>
      </w:r>
      <w:proofErr w:type="spellStart"/>
      <w:r>
        <w:rPr>
          <w:rFonts w:ascii="Times New Roman CYR" w:hAnsi="Times New Roman CYR" w:cs="Times New Roman CYR"/>
          <w:sz w:val="24"/>
          <w:szCs w:val="24"/>
        </w:rPr>
        <w:t>оптимiзацiї</w:t>
      </w:r>
      <w:proofErr w:type="spellEnd"/>
      <w:r>
        <w:rPr>
          <w:rFonts w:ascii="Times New Roman CYR" w:hAnsi="Times New Roman CYR" w:cs="Times New Roman CYR"/>
          <w:sz w:val="24"/>
          <w:szCs w:val="24"/>
        </w:rPr>
        <w:t xml:space="preserve"> витрат, а також пошуку нових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що дозволить </w:t>
      </w:r>
      <w:proofErr w:type="spellStart"/>
      <w:r>
        <w:rPr>
          <w:rFonts w:ascii="Times New Roman CYR" w:hAnsi="Times New Roman CYR" w:cs="Times New Roman CYR"/>
          <w:sz w:val="24"/>
          <w:szCs w:val="24"/>
        </w:rPr>
        <w:t>полiпшити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та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у майбутньому.</w:t>
      </w:r>
    </w:p>
    <w:p w14:paraId="2FF10B1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w:t>
      </w:r>
      <w:proofErr w:type="spellStart"/>
      <w:r>
        <w:rPr>
          <w:rFonts w:ascii="Times New Roman CYR" w:hAnsi="Times New Roman CYR" w:cs="Times New Roman CYR"/>
          <w:sz w:val="24"/>
          <w:szCs w:val="24"/>
        </w:rPr>
        <w:t>цiлями</w:t>
      </w:r>
      <w:proofErr w:type="spellEnd"/>
      <w:r>
        <w:rPr>
          <w:rFonts w:ascii="Times New Roman CYR" w:hAnsi="Times New Roman CYR" w:cs="Times New Roman CYR"/>
          <w:sz w:val="24"/>
          <w:szCs w:val="24"/>
        </w:rPr>
        <w:t xml:space="preserve"> Товариства є: зберегти </w:t>
      </w:r>
      <w:proofErr w:type="spellStart"/>
      <w:r>
        <w:rPr>
          <w:rFonts w:ascii="Times New Roman CYR" w:hAnsi="Times New Roman CYR" w:cs="Times New Roman CYR"/>
          <w:sz w:val="24"/>
          <w:szCs w:val="24"/>
        </w:rPr>
        <w:t>iснуючi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надiйного</w:t>
      </w:r>
      <w:proofErr w:type="spellEnd"/>
      <w:r>
        <w:rPr>
          <w:rFonts w:ascii="Times New Roman CYR" w:hAnsi="Times New Roman CYR" w:cs="Times New Roman CYR"/>
          <w:sz w:val="24"/>
          <w:szCs w:val="24"/>
        </w:rPr>
        <w:t xml:space="preserve"> надавача послуг. </w:t>
      </w:r>
    </w:p>
    <w:p w14:paraId="4D4334A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Передбачити масштаби впливу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на майбутнє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на даний момент з достатньою </w:t>
      </w:r>
      <w:proofErr w:type="spellStart"/>
      <w:r>
        <w:rPr>
          <w:rFonts w:ascii="Times New Roman CYR" w:hAnsi="Times New Roman CYR" w:cs="Times New Roman CYR"/>
          <w:sz w:val="24"/>
          <w:szCs w:val="24"/>
        </w:rPr>
        <w:t>достовiрнiстю</w:t>
      </w:r>
      <w:proofErr w:type="spellEnd"/>
      <w:r>
        <w:rPr>
          <w:rFonts w:ascii="Times New Roman CYR" w:hAnsi="Times New Roman CYR" w:cs="Times New Roman CYR"/>
          <w:sz w:val="24"/>
          <w:szCs w:val="24"/>
        </w:rPr>
        <w:t xml:space="preserve"> неможливо.</w:t>
      </w:r>
    </w:p>
    <w:p w14:paraId="264755C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Товариство планує займатись основними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досягнення поставлених перед собою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w:t>
      </w:r>
    </w:p>
    <w:p w14:paraId="19B2000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 IНФОРМАЦIЯ ПРО РОЗВИТОК ТОВАРИСТВА</w:t>
      </w:r>
    </w:p>
    <w:p w14:paraId="5CB8768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Вiдкрите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xml:space="preserve">" було засновано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наказом </w:t>
      </w:r>
      <w:proofErr w:type="spellStart"/>
      <w:r>
        <w:rPr>
          <w:rFonts w:ascii="Times New Roman CYR" w:hAnsi="Times New Roman CYR" w:cs="Times New Roman CYR"/>
          <w:sz w:val="24"/>
          <w:szCs w:val="24"/>
        </w:rPr>
        <w:t>регiонального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вiддiлення</w:t>
      </w:r>
      <w:proofErr w:type="spellEnd"/>
      <w:r>
        <w:rPr>
          <w:rFonts w:ascii="Times New Roman CYR" w:hAnsi="Times New Roman CYR" w:cs="Times New Roman CYR"/>
          <w:sz w:val="24"/>
          <w:szCs w:val="24"/>
        </w:rPr>
        <w:t xml:space="preserve"> Фонду державного майна України по </w:t>
      </w:r>
      <w:proofErr w:type="spellStart"/>
      <w:r>
        <w:rPr>
          <w:rFonts w:ascii="Times New Roman CYR" w:hAnsi="Times New Roman CYR" w:cs="Times New Roman CYR"/>
          <w:sz w:val="24"/>
          <w:szCs w:val="24"/>
        </w:rPr>
        <w:t>Чернiгiвськiй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31.05.1995 № 279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Установчим договором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13.03.1996 шляхом перетворення </w:t>
      </w:r>
      <w:proofErr w:type="spellStart"/>
      <w:r>
        <w:rPr>
          <w:rFonts w:ascii="Times New Roman CYR" w:hAnsi="Times New Roman CYR" w:cs="Times New Roman CYR"/>
          <w:sz w:val="24"/>
          <w:szCs w:val="24"/>
        </w:rPr>
        <w:t>Чернiгiвського</w:t>
      </w:r>
      <w:proofErr w:type="spellEnd"/>
      <w:r>
        <w:rPr>
          <w:rFonts w:ascii="Times New Roman CYR" w:hAnsi="Times New Roman CYR" w:cs="Times New Roman CYR"/>
          <w:sz w:val="24"/>
          <w:szCs w:val="24"/>
        </w:rPr>
        <w:t xml:space="preserve"> обласного </w:t>
      </w:r>
      <w:proofErr w:type="spellStart"/>
      <w:r>
        <w:rPr>
          <w:rFonts w:ascii="Times New Roman CYR" w:hAnsi="Times New Roman CYR" w:cs="Times New Roman CYR"/>
          <w:sz w:val="24"/>
          <w:szCs w:val="24"/>
        </w:rPr>
        <w:t>спецiалiзованого</w:t>
      </w:r>
      <w:proofErr w:type="spellEnd"/>
      <w:r>
        <w:rPr>
          <w:rFonts w:ascii="Times New Roman CYR" w:hAnsi="Times New Roman CYR" w:cs="Times New Roman CYR"/>
          <w:sz w:val="24"/>
          <w:szCs w:val="24"/>
        </w:rPr>
        <w:t xml:space="preserve"> орендного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Вiдкрите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Декрету </w:t>
      </w:r>
      <w:proofErr w:type="spellStart"/>
      <w:r>
        <w:rPr>
          <w:rFonts w:ascii="Times New Roman CYR" w:hAnsi="Times New Roman CYR" w:cs="Times New Roman CYR"/>
          <w:sz w:val="24"/>
          <w:szCs w:val="24"/>
        </w:rPr>
        <w:t>Кабiнету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мiнiстрiв</w:t>
      </w:r>
      <w:proofErr w:type="spellEnd"/>
      <w:r>
        <w:rPr>
          <w:rFonts w:ascii="Times New Roman CYR" w:hAnsi="Times New Roman CYR" w:cs="Times New Roman CYR"/>
          <w:sz w:val="24"/>
          <w:szCs w:val="24"/>
        </w:rPr>
        <w:t xml:space="preserve"> України "Про </w:t>
      </w:r>
      <w:proofErr w:type="spellStart"/>
      <w:r>
        <w:rPr>
          <w:rFonts w:ascii="Times New Roman CYR" w:hAnsi="Times New Roman CYR" w:cs="Times New Roman CYR"/>
          <w:sz w:val="24"/>
          <w:szCs w:val="24"/>
        </w:rPr>
        <w:t>приватизацiю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цiлiсних</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майнових </w:t>
      </w:r>
      <w:proofErr w:type="spellStart"/>
      <w:r>
        <w:rPr>
          <w:rFonts w:ascii="Times New Roman CYR" w:hAnsi="Times New Roman CYR" w:cs="Times New Roman CYR"/>
          <w:sz w:val="24"/>
          <w:szCs w:val="24"/>
        </w:rPr>
        <w:t>комплексiв</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їхнiх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зданих в оренду"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20.05.1993 № 57-93, i зареєстровано розпорядженням виконкому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мiської</w:t>
      </w:r>
      <w:proofErr w:type="spellEnd"/>
      <w:r>
        <w:rPr>
          <w:rFonts w:ascii="Times New Roman CYR" w:hAnsi="Times New Roman CYR" w:cs="Times New Roman CYR"/>
          <w:sz w:val="24"/>
          <w:szCs w:val="24"/>
        </w:rPr>
        <w:t xml:space="preserve"> Ради народних </w:t>
      </w:r>
      <w:proofErr w:type="spellStart"/>
      <w:r>
        <w:rPr>
          <w:rFonts w:ascii="Times New Roman CYR" w:hAnsi="Times New Roman CYR" w:cs="Times New Roman CYR"/>
          <w:sz w:val="24"/>
          <w:szCs w:val="24"/>
        </w:rPr>
        <w:t>депутатiв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20.03.1996 № 54-р. ВАТ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xml:space="preserve">" є правонаступником </w:t>
      </w:r>
      <w:proofErr w:type="spellStart"/>
      <w:r>
        <w:rPr>
          <w:rFonts w:ascii="Times New Roman CYR" w:hAnsi="Times New Roman CYR" w:cs="Times New Roman CYR"/>
          <w:sz w:val="24"/>
          <w:szCs w:val="24"/>
        </w:rPr>
        <w:t>Чернiгiвського</w:t>
      </w:r>
      <w:proofErr w:type="spellEnd"/>
      <w:r>
        <w:rPr>
          <w:rFonts w:ascii="Times New Roman CYR" w:hAnsi="Times New Roman CYR" w:cs="Times New Roman CYR"/>
          <w:sz w:val="24"/>
          <w:szCs w:val="24"/>
        </w:rPr>
        <w:t xml:space="preserve"> обласного </w:t>
      </w:r>
      <w:proofErr w:type="spellStart"/>
      <w:r>
        <w:rPr>
          <w:rFonts w:ascii="Times New Roman CYR" w:hAnsi="Times New Roman CYR" w:cs="Times New Roman CYR"/>
          <w:sz w:val="24"/>
          <w:szCs w:val="24"/>
        </w:rPr>
        <w:t>спецiалiзованого</w:t>
      </w:r>
      <w:proofErr w:type="spellEnd"/>
      <w:r>
        <w:rPr>
          <w:rFonts w:ascii="Times New Roman CYR" w:hAnsi="Times New Roman CYR" w:cs="Times New Roman CYR"/>
          <w:sz w:val="24"/>
          <w:szCs w:val="24"/>
        </w:rPr>
        <w:t xml:space="preserve"> орендного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w:t>
      </w:r>
    </w:p>
    <w:p w14:paraId="2BA8967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14.12.2012 № 13) ВАТ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було перейменовано в ПУБЛIЧНЕ АКЦIОНЕРНЕ ТОВАРИСТВО "ЧЕРНIГIВГАЗБУД".</w:t>
      </w:r>
    </w:p>
    <w:p w14:paraId="7DA09F7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28.04.2017) </w:t>
      </w:r>
      <w:proofErr w:type="spellStart"/>
      <w:r>
        <w:rPr>
          <w:rFonts w:ascii="Times New Roman CYR" w:hAnsi="Times New Roman CYR" w:cs="Times New Roman CYR"/>
          <w:sz w:val="24"/>
          <w:szCs w:val="24"/>
        </w:rPr>
        <w:t>змiнено</w:t>
      </w:r>
      <w:proofErr w:type="spellEnd"/>
      <w:r>
        <w:rPr>
          <w:rFonts w:ascii="Times New Roman CYR" w:hAnsi="Times New Roman CYR" w:cs="Times New Roman CYR"/>
          <w:sz w:val="24"/>
          <w:szCs w:val="24"/>
        </w:rPr>
        <w:t xml:space="preserve"> тип товариства з </w:t>
      </w:r>
      <w:proofErr w:type="spellStart"/>
      <w:r>
        <w:rPr>
          <w:rFonts w:ascii="Times New Roman CYR" w:hAnsi="Times New Roman CYR" w:cs="Times New Roman CYR"/>
          <w:sz w:val="24"/>
          <w:szCs w:val="24"/>
        </w:rPr>
        <w:t>публiчного</w:t>
      </w:r>
      <w:proofErr w:type="spellEnd"/>
      <w:r>
        <w:rPr>
          <w:rFonts w:ascii="Times New Roman CYR" w:hAnsi="Times New Roman CYR" w:cs="Times New Roman CYR"/>
          <w:sz w:val="24"/>
          <w:szCs w:val="24"/>
        </w:rPr>
        <w:t xml:space="preserve"> на приватне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Приватному </w:t>
      </w:r>
      <w:proofErr w:type="spellStart"/>
      <w:r>
        <w:rPr>
          <w:rFonts w:ascii="Times New Roman CYR" w:hAnsi="Times New Roman CYR" w:cs="Times New Roman CYR"/>
          <w:sz w:val="24"/>
          <w:szCs w:val="24"/>
        </w:rPr>
        <w:t>акцiонерному</w:t>
      </w:r>
      <w:proofErr w:type="spellEnd"/>
      <w:r>
        <w:rPr>
          <w:rFonts w:ascii="Times New Roman CYR" w:hAnsi="Times New Roman CYR" w:cs="Times New Roman CYR"/>
          <w:sz w:val="24"/>
          <w:szCs w:val="24"/>
        </w:rPr>
        <w:t xml:space="preserve"> товариству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xml:space="preserve">" належить майно, права та обов'язки </w:t>
      </w:r>
      <w:proofErr w:type="spellStart"/>
      <w:r>
        <w:rPr>
          <w:rFonts w:ascii="Times New Roman CYR" w:hAnsi="Times New Roman CYR" w:cs="Times New Roman CYR"/>
          <w:sz w:val="24"/>
          <w:szCs w:val="24"/>
        </w:rPr>
        <w:t>Чернiгiвського</w:t>
      </w:r>
      <w:proofErr w:type="spellEnd"/>
      <w:r>
        <w:rPr>
          <w:rFonts w:ascii="Times New Roman CYR" w:hAnsi="Times New Roman CYR" w:cs="Times New Roman CYR"/>
          <w:sz w:val="24"/>
          <w:szCs w:val="24"/>
        </w:rPr>
        <w:t xml:space="preserve"> обласного </w:t>
      </w:r>
      <w:proofErr w:type="spellStart"/>
      <w:r>
        <w:rPr>
          <w:rFonts w:ascii="Times New Roman CYR" w:hAnsi="Times New Roman CYR" w:cs="Times New Roman CYR"/>
          <w:sz w:val="24"/>
          <w:szCs w:val="24"/>
        </w:rPr>
        <w:t>спецiалiзованого</w:t>
      </w:r>
      <w:proofErr w:type="spellEnd"/>
      <w:r>
        <w:rPr>
          <w:rFonts w:ascii="Times New Roman CYR" w:hAnsi="Times New Roman CYR" w:cs="Times New Roman CYR"/>
          <w:sz w:val="24"/>
          <w:szCs w:val="24"/>
        </w:rPr>
        <w:t xml:space="preserve"> орендного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публiчного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w:t>
      </w:r>
    </w:p>
    <w:p w14:paraId="161211A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значних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розвитку (перетворення,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видiлу</w:t>
      </w:r>
      <w:proofErr w:type="spellEnd"/>
      <w:r>
        <w:rPr>
          <w:rFonts w:ascii="Times New Roman CYR" w:hAnsi="Times New Roman CYR" w:cs="Times New Roman CYR"/>
          <w:sz w:val="24"/>
          <w:szCs w:val="24"/>
        </w:rPr>
        <w:t xml:space="preserve"> тощо) не було.</w:t>
      </w:r>
    </w:p>
    <w:p w14:paraId="4E3B74A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Товариство не </w:t>
      </w:r>
      <w:proofErr w:type="spellStart"/>
      <w:r>
        <w:rPr>
          <w:rFonts w:ascii="Times New Roman CYR" w:hAnsi="Times New Roman CYR" w:cs="Times New Roman CYR"/>
          <w:sz w:val="24"/>
          <w:szCs w:val="24"/>
        </w:rPr>
        <w:t>iнвестувало</w:t>
      </w:r>
      <w:proofErr w:type="spellEnd"/>
      <w:r>
        <w:rPr>
          <w:rFonts w:ascii="Times New Roman CYR" w:hAnsi="Times New Roman CYR" w:cs="Times New Roman CYR"/>
          <w:sz w:val="24"/>
          <w:szCs w:val="24"/>
        </w:rPr>
        <w:t xml:space="preserve"> у власне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в зв'язку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скрутним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становищем.</w:t>
      </w:r>
    </w:p>
    <w:p w14:paraId="59F70DB9" w14:textId="77777777" w:rsidR="005A0CF6" w:rsidRPr="00DD598C" w:rsidRDefault="005A0CF6" w:rsidP="005A0CF6">
      <w:pPr>
        <w:spacing w:before="240" w:after="0"/>
        <w:jc w:val="both"/>
        <w:rPr>
          <w:rFonts w:ascii="Times New Roman" w:hAnsi="Times New Roman"/>
          <w:sz w:val="28"/>
          <w:szCs w:val="24"/>
        </w:rPr>
      </w:pPr>
      <w:r w:rsidRPr="00DD598C">
        <w:rPr>
          <w:rFonts w:ascii="Times New Roman" w:hAnsi="Times New Roman"/>
          <w:sz w:val="28"/>
          <w:szCs w:val="24"/>
        </w:rPr>
        <w:t>Фінансово-економічні показники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0"/>
        <w:gridCol w:w="1912"/>
        <w:gridCol w:w="1535"/>
        <w:gridCol w:w="1671"/>
        <w:gridCol w:w="1602"/>
      </w:tblGrid>
      <w:tr w:rsidR="005A0CF6" w:rsidRPr="00B322BE" w14:paraId="75AC9364" w14:textId="77777777" w:rsidTr="00C91B68">
        <w:trPr>
          <w:trHeight w:val="674"/>
        </w:trPr>
        <w:tc>
          <w:tcPr>
            <w:tcW w:w="533" w:type="dxa"/>
          </w:tcPr>
          <w:p w14:paraId="75D650FD" w14:textId="77777777" w:rsidR="005A0CF6" w:rsidRPr="00216E7D" w:rsidRDefault="005A0CF6" w:rsidP="005A0CF6">
            <w:pPr>
              <w:autoSpaceDE w:val="0"/>
              <w:autoSpaceDN w:val="0"/>
              <w:adjustRightInd w:val="0"/>
              <w:spacing w:before="20" w:after="0"/>
              <w:jc w:val="center"/>
              <w:rPr>
                <w:rFonts w:ascii="Times New Roman" w:hAnsi="Times New Roman"/>
                <w:b/>
                <w:sz w:val="24"/>
                <w:szCs w:val="24"/>
              </w:rPr>
            </w:pPr>
            <w:r w:rsidRPr="00216E7D">
              <w:rPr>
                <w:rFonts w:ascii="Times New Roman" w:hAnsi="Times New Roman"/>
                <w:b/>
                <w:sz w:val="24"/>
                <w:szCs w:val="24"/>
              </w:rPr>
              <w:t>№ з/п</w:t>
            </w:r>
          </w:p>
        </w:tc>
        <w:tc>
          <w:tcPr>
            <w:tcW w:w="2600" w:type="dxa"/>
          </w:tcPr>
          <w:p w14:paraId="39EDF17F" w14:textId="77777777" w:rsidR="005A0CF6" w:rsidRPr="00216E7D" w:rsidRDefault="005A0CF6" w:rsidP="005A0CF6">
            <w:pPr>
              <w:autoSpaceDE w:val="0"/>
              <w:autoSpaceDN w:val="0"/>
              <w:adjustRightInd w:val="0"/>
              <w:spacing w:before="20" w:after="0"/>
              <w:jc w:val="center"/>
              <w:rPr>
                <w:rFonts w:ascii="Times New Roman" w:hAnsi="Times New Roman"/>
                <w:b/>
                <w:sz w:val="24"/>
                <w:szCs w:val="24"/>
              </w:rPr>
            </w:pPr>
            <w:r w:rsidRPr="00216E7D">
              <w:rPr>
                <w:rFonts w:ascii="Times New Roman" w:hAnsi="Times New Roman"/>
                <w:b/>
                <w:sz w:val="24"/>
                <w:szCs w:val="24"/>
              </w:rPr>
              <w:t>Показник</w:t>
            </w:r>
          </w:p>
        </w:tc>
        <w:tc>
          <w:tcPr>
            <w:tcW w:w="1912" w:type="dxa"/>
          </w:tcPr>
          <w:p w14:paraId="78566B14" w14:textId="77777777" w:rsidR="005A0CF6" w:rsidRPr="00832831" w:rsidRDefault="005A0CF6" w:rsidP="005A0CF6">
            <w:pPr>
              <w:autoSpaceDE w:val="0"/>
              <w:autoSpaceDN w:val="0"/>
              <w:adjustRightInd w:val="0"/>
              <w:spacing w:before="20" w:after="0"/>
              <w:jc w:val="center"/>
              <w:rPr>
                <w:rFonts w:ascii="Times New Roman" w:hAnsi="Times New Roman"/>
                <w:b/>
                <w:sz w:val="24"/>
                <w:szCs w:val="24"/>
              </w:rPr>
            </w:pPr>
            <w:r w:rsidRPr="00216E7D">
              <w:rPr>
                <w:rFonts w:ascii="Times New Roman" w:hAnsi="Times New Roman"/>
                <w:b/>
                <w:sz w:val="24"/>
                <w:szCs w:val="24"/>
              </w:rPr>
              <w:t>20</w:t>
            </w:r>
            <w:r>
              <w:rPr>
                <w:rFonts w:ascii="Times New Roman" w:hAnsi="Times New Roman"/>
                <w:b/>
                <w:sz w:val="24"/>
                <w:szCs w:val="24"/>
              </w:rPr>
              <w:t>20</w:t>
            </w:r>
            <w:r w:rsidRPr="00216E7D">
              <w:rPr>
                <w:rFonts w:ascii="Times New Roman" w:hAnsi="Times New Roman"/>
                <w:b/>
                <w:sz w:val="24"/>
                <w:szCs w:val="24"/>
              </w:rPr>
              <w:t xml:space="preserve"> рік</w:t>
            </w:r>
          </w:p>
        </w:tc>
        <w:tc>
          <w:tcPr>
            <w:tcW w:w="1535" w:type="dxa"/>
          </w:tcPr>
          <w:p w14:paraId="2656C538" w14:textId="77777777" w:rsidR="005A0CF6" w:rsidRPr="00832831" w:rsidRDefault="005A0CF6" w:rsidP="005A0CF6">
            <w:pPr>
              <w:autoSpaceDE w:val="0"/>
              <w:autoSpaceDN w:val="0"/>
              <w:adjustRightInd w:val="0"/>
              <w:spacing w:before="20" w:after="0"/>
              <w:jc w:val="center"/>
              <w:rPr>
                <w:rFonts w:ascii="Times New Roman" w:hAnsi="Times New Roman"/>
                <w:b/>
                <w:sz w:val="24"/>
                <w:szCs w:val="24"/>
              </w:rPr>
            </w:pPr>
            <w:r w:rsidRPr="00216E7D">
              <w:rPr>
                <w:rFonts w:ascii="Times New Roman" w:hAnsi="Times New Roman"/>
                <w:b/>
                <w:sz w:val="24"/>
                <w:szCs w:val="24"/>
              </w:rPr>
              <w:t>20</w:t>
            </w:r>
            <w:r>
              <w:rPr>
                <w:rFonts w:ascii="Times New Roman" w:hAnsi="Times New Roman"/>
                <w:b/>
                <w:sz w:val="24"/>
                <w:szCs w:val="24"/>
              </w:rPr>
              <w:t>21</w:t>
            </w:r>
            <w:r w:rsidRPr="00216E7D">
              <w:rPr>
                <w:rFonts w:ascii="Times New Roman" w:hAnsi="Times New Roman"/>
                <w:b/>
                <w:sz w:val="24"/>
                <w:szCs w:val="24"/>
              </w:rPr>
              <w:t xml:space="preserve"> рік</w:t>
            </w:r>
          </w:p>
        </w:tc>
        <w:tc>
          <w:tcPr>
            <w:tcW w:w="1671" w:type="dxa"/>
          </w:tcPr>
          <w:p w14:paraId="69D8BEFF" w14:textId="77777777" w:rsidR="005A0CF6" w:rsidRPr="00216E7D" w:rsidRDefault="005A0CF6" w:rsidP="005A0CF6">
            <w:pPr>
              <w:autoSpaceDE w:val="0"/>
              <w:autoSpaceDN w:val="0"/>
              <w:adjustRightInd w:val="0"/>
              <w:spacing w:before="20" w:after="0"/>
              <w:jc w:val="center"/>
              <w:rPr>
                <w:rFonts w:ascii="Times New Roman" w:hAnsi="Times New Roman"/>
                <w:b/>
                <w:sz w:val="24"/>
                <w:szCs w:val="24"/>
              </w:rPr>
            </w:pPr>
            <w:r>
              <w:rPr>
                <w:rFonts w:ascii="Times New Roman" w:hAnsi="Times New Roman"/>
                <w:b/>
                <w:sz w:val="24"/>
                <w:szCs w:val="24"/>
              </w:rPr>
              <w:t xml:space="preserve">Приріст, </w:t>
            </w:r>
            <w:r w:rsidRPr="00216E7D">
              <w:rPr>
                <w:rFonts w:ascii="Times New Roman" w:hAnsi="Times New Roman"/>
                <w:b/>
                <w:sz w:val="24"/>
                <w:szCs w:val="24"/>
              </w:rPr>
              <w:t xml:space="preserve"> </w:t>
            </w:r>
            <w:r>
              <w:rPr>
                <w:rFonts w:ascii="Times New Roman" w:hAnsi="Times New Roman"/>
                <w:b/>
                <w:sz w:val="24"/>
                <w:szCs w:val="24"/>
              </w:rPr>
              <w:t>%</w:t>
            </w:r>
          </w:p>
        </w:tc>
        <w:tc>
          <w:tcPr>
            <w:tcW w:w="1602" w:type="dxa"/>
          </w:tcPr>
          <w:p w14:paraId="3B242BAE" w14:textId="77777777" w:rsidR="005A0CF6" w:rsidRDefault="005A0CF6" w:rsidP="005A0CF6">
            <w:pPr>
              <w:autoSpaceDE w:val="0"/>
              <w:autoSpaceDN w:val="0"/>
              <w:adjustRightInd w:val="0"/>
              <w:spacing w:before="20" w:after="0"/>
              <w:jc w:val="center"/>
              <w:rPr>
                <w:rFonts w:ascii="Times New Roman" w:hAnsi="Times New Roman"/>
                <w:b/>
                <w:sz w:val="24"/>
                <w:szCs w:val="24"/>
              </w:rPr>
            </w:pPr>
            <w:r>
              <w:rPr>
                <w:rFonts w:ascii="Times New Roman" w:hAnsi="Times New Roman"/>
                <w:b/>
                <w:sz w:val="24"/>
                <w:szCs w:val="24"/>
              </w:rPr>
              <w:t>Приріст, тис. грн.</w:t>
            </w:r>
          </w:p>
        </w:tc>
      </w:tr>
      <w:tr w:rsidR="005A0CF6" w:rsidRPr="00216E7D" w14:paraId="1E70B74F" w14:textId="77777777" w:rsidTr="00C91B68">
        <w:tc>
          <w:tcPr>
            <w:tcW w:w="533" w:type="dxa"/>
          </w:tcPr>
          <w:p w14:paraId="789F53B8" w14:textId="77777777" w:rsidR="005A0CF6" w:rsidRPr="00216E7D" w:rsidRDefault="005A0CF6" w:rsidP="005A0CF6">
            <w:pPr>
              <w:autoSpaceDE w:val="0"/>
              <w:autoSpaceDN w:val="0"/>
              <w:adjustRightInd w:val="0"/>
              <w:spacing w:before="20" w:after="0"/>
              <w:jc w:val="both"/>
              <w:rPr>
                <w:rFonts w:ascii="Times New Roman" w:hAnsi="Times New Roman"/>
                <w:sz w:val="24"/>
                <w:szCs w:val="24"/>
              </w:rPr>
            </w:pPr>
            <w:r>
              <w:rPr>
                <w:rFonts w:ascii="Times New Roman" w:hAnsi="Times New Roman"/>
                <w:sz w:val="24"/>
                <w:szCs w:val="24"/>
              </w:rPr>
              <w:t>1</w:t>
            </w:r>
          </w:p>
        </w:tc>
        <w:tc>
          <w:tcPr>
            <w:tcW w:w="2600" w:type="dxa"/>
          </w:tcPr>
          <w:p w14:paraId="135BA55E" w14:textId="77777777" w:rsidR="005A0CF6" w:rsidRPr="00216E7D" w:rsidRDefault="005A0CF6" w:rsidP="005A0CF6">
            <w:pPr>
              <w:autoSpaceDE w:val="0"/>
              <w:autoSpaceDN w:val="0"/>
              <w:adjustRightInd w:val="0"/>
              <w:spacing w:before="20" w:after="0"/>
              <w:ind w:firstLine="33"/>
              <w:rPr>
                <w:rFonts w:ascii="Times New Roman" w:hAnsi="Times New Roman"/>
                <w:sz w:val="24"/>
                <w:szCs w:val="24"/>
              </w:rPr>
            </w:pPr>
            <w:r>
              <w:rPr>
                <w:rFonts w:ascii="Times New Roman" w:hAnsi="Times New Roman"/>
                <w:sz w:val="24"/>
                <w:szCs w:val="24"/>
              </w:rPr>
              <w:t>Необоротні активи – (</w:t>
            </w:r>
            <w:proofErr w:type="spellStart"/>
            <w:r>
              <w:rPr>
                <w:rFonts w:ascii="Times New Roman" w:hAnsi="Times New Roman"/>
                <w:sz w:val="24"/>
                <w:szCs w:val="24"/>
              </w:rPr>
              <w:t>тис.грн</w:t>
            </w:r>
            <w:proofErr w:type="spellEnd"/>
            <w:r>
              <w:rPr>
                <w:rFonts w:ascii="Times New Roman" w:hAnsi="Times New Roman"/>
                <w:sz w:val="24"/>
                <w:szCs w:val="24"/>
              </w:rPr>
              <w:t>.)</w:t>
            </w:r>
          </w:p>
        </w:tc>
        <w:tc>
          <w:tcPr>
            <w:tcW w:w="1912" w:type="dxa"/>
            <w:vAlign w:val="center"/>
          </w:tcPr>
          <w:p w14:paraId="3DE3D3CD" w14:textId="77777777" w:rsidR="005A0CF6" w:rsidRDefault="005A0CF6" w:rsidP="005A0CF6">
            <w:pPr>
              <w:autoSpaceDE w:val="0"/>
              <w:autoSpaceDN w:val="0"/>
              <w:adjustRightInd w:val="0"/>
              <w:spacing w:before="20" w:after="0"/>
              <w:ind w:firstLine="13"/>
              <w:jc w:val="center"/>
              <w:rPr>
                <w:rFonts w:ascii="Times New Roman" w:hAnsi="Times New Roman"/>
                <w:b/>
                <w:sz w:val="24"/>
                <w:szCs w:val="24"/>
              </w:rPr>
            </w:pPr>
            <w:r>
              <w:rPr>
                <w:rFonts w:ascii="Times New Roman" w:hAnsi="Times New Roman"/>
                <w:b/>
                <w:sz w:val="24"/>
                <w:szCs w:val="24"/>
              </w:rPr>
              <w:t>657,7</w:t>
            </w:r>
          </w:p>
        </w:tc>
        <w:tc>
          <w:tcPr>
            <w:tcW w:w="1535" w:type="dxa"/>
            <w:vAlign w:val="center"/>
          </w:tcPr>
          <w:p w14:paraId="68413257" w14:textId="77777777" w:rsidR="005A0CF6" w:rsidRPr="00216E7D" w:rsidRDefault="005A0CF6" w:rsidP="005A0CF6">
            <w:pPr>
              <w:autoSpaceDE w:val="0"/>
              <w:autoSpaceDN w:val="0"/>
              <w:adjustRightInd w:val="0"/>
              <w:spacing w:before="20" w:after="0"/>
              <w:jc w:val="center"/>
              <w:rPr>
                <w:rFonts w:ascii="Times New Roman" w:hAnsi="Times New Roman"/>
                <w:b/>
                <w:sz w:val="24"/>
                <w:szCs w:val="24"/>
              </w:rPr>
            </w:pPr>
            <w:r>
              <w:rPr>
                <w:rFonts w:ascii="Times New Roman" w:hAnsi="Times New Roman"/>
                <w:b/>
                <w:sz w:val="24"/>
                <w:szCs w:val="24"/>
              </w:rPr>
              <w:t>534,7</w:t>
            </w:r>
          </w:p>
        </w:tc>
        <w:tc>
          <w:tcPr>
            <w:tcW w:w="1671" w:type="dxa"/>
            <w:vAlign w:val="bottom"/>
          </w:tcPr>
          <w:p w14:paraId="28352FC3" w14:textId="77777777" w:rsidR="005A0CF6" w:rsidRPr="002E59B4" w:rsidRDefault="005A0CF6" w:rsidP="005A0CF6">
            <w:pPr>
              <w:autoSpaceDE w:val="0"/>
              <w:autoSpaceDN w:val="0"/>
              <w:adjustRightInd w:val="0"/>
              <w:spacing w:before="20" w:after="0"/>
              <w:jc w:val="center"/>
              <w:rPr>
                <w:rFonts w:ascii="Times New Roman" w:hAnsi="Times New Roman"/>
                <w:b/>
                <w:sz w:val="24"/>
                <w:szCs w:val="24"/>
              </w:rPr>
            </w:pPr>
            <w:r w:rsidRPr="002E59B4">
              <w:rPr>
                <w:rFonts w:ascii="Times New Roman" w:hAnsi="Times New Roman"/>
                <w:b/>
                <w:sz w:val="24"/>
                <w:szCs w:val="24"/>
              </w:rPr>
              <w:t>-18,70</w:t>
            </w:r>
          </w:p>
        </w:tc>
        <w:tc>
          <w:tcPr>
            <w:tcW w:w="1602" w:type="dxa"/>
            <w:vAlign w:val="bottom"/>
          </w:tcPr>
          <w:p w14:paraId="1B7624DB" w14:textId="77777777" w:rsidR="005A0CF6" w:rsidRPr="002E59B4" w:rsidRDefault="005A0CF6" w:rsidP="005A0CF6">
            <w:pPr>
              <w:autoSpaceDE w:val="0"/>
              <w:autoSpaceDN w:val="0"/>
              <w:adjustRightInd w:val="0"/>
              <w:spacing w:before="20" w:after="0"/>
              <w:jc w:val="center"/>
              <w:rPr>
                <w:rFonts w:ascii="Times New Roman" w:hAnsi="Times New Roman"/>
                <w:b/>
                <w:sz w:val="24"/>
                <w:szCs w:val="24"/>
              </w:rPr>
            </w:pPr>
            <w:r w:rsidRPr="002E59B4">
              <w:rPr>
                <w:rFonts w:ascii="Times New Roman" w:hAnsi="Times New Roman"/>
                <w:b/>
                <w:sz w:val="24"/>
                <w:szCs w:val="24"/>
              </w:rPr>
              <w:t>-123</w:t>
            </w:r>
          </w:p>
        </w:tc>
      </w:tr>
      <w:tr w:rsidR="005A0CF6" w:rsidRPr="00216E7D" w14:paraId="02A36715" w14:textId="77777777" w:rsidTr="00C91B68">
        <w:tc>
          <w:tcPr>
            <w:tcW w:w="533" w:type="dxa"/>
          </w:tcPr>
          <w:p w14:paraId="65350BB1" w14:textId="77777777" w:rsidR="005A0CF6" w:rsidRPr="00216E7D" w:rsidRDefault="005A0CF6" w:rsidP="005A0CF6">
            <w:pPr>
              <w:autoSpaceDE w:val="0"/>
              <w:autoSpaceDN w:val="0"/>
              <w:adjustRightInd w:val="0"/>
              <w:spacing w:before="20" w:after="0"/>
              <w:jc w:val="both"/>
              <w:rPr>
                <w:rFonts w:ascii="Times New Roman" w:hAnsi="Times New Roman"/>
                <w:sz w:val="24"/>
                <w:szCs w:val="24"/>
              </w:rPr>
            </w:pPr>
            <w:r>
              <w:rPr>
                <w:rFonts w:ascii="Times New Roman" w:hAnsi="Times New Roman"/>
                <w:sz w:val="24"/>
                <w:szCs w:val="24"/>
              </w:rPr>
              <w:t>2</w:t>
            </w:r>
          </w:p>
        </w:tc>
        <w:tc>
          <w:tcPr>
            <w:tcW w:w="2600" w:type="dxa"/>
          </w:tcPr>
          <w:p w14:paraId="3F0E75C5" w14:textId="77777777" w:rsidR="005A0CF6" w:rsidRPr="00216E7D" w:rsidRDefault="005A0CF6" w:rsidP="005A0CF6">
            <w:pPr>
              <w:autoSpaceDE w:val="0"/>
              <w:autoSpaceDN w:val="0"/>
              <w:adjustRightInd w:val="0"/>
              <w:spacing w:before="20" w:after="0"/>
              <w:ind w:firstLine="33"/>
              <w:rPr>
                <w:rFonts w:ascii="Times New Roman" w:hAnsi="Times New Roman"/>
                <w:sz w:val="24"/>
                <w:szCs w:val="24"/>
              </w:rPr>
            </w:pPr>
            <w:r>
              <w:rPr>
                <w:rFonts w:ascii="Times New Roman" w:hAnsi="Times New Roman"/>
                <w:sz w:val="24"/>
                <w:szCs w:val="24"/>
              </w:rPr>
              <w:t>Оборотні активи – (</w:t>
            </w:r>
            <w:proofErr w:type="spellStart"/>
            <w:r>
              <w:rPr>
                <w:rFonts w:ascii="Times New Roman" w:hAnsi="Times New Roman"/>
                <w:sz w:val="24"/>
                <w:szCs w:val="24"/>
              </w:rPr>
              <w:t>тис.грн</w:t>
            </w:r>
            <w:proofErr w:type="spellEnd"/>
            <w:r>
              <w:rPr>
                <w:rFonts w:ascii="Times New Roman" w:hAnsi="Times New Roman"/>
                <w:sz w:val="24"/>
                <w:szCs w:val="24"/>
              </w:rPr>
              <w:t>.)</w:t>
            </w:r>
          </w:p>
        </w:tc>
        <w:tc>
          <w:tcPr>
            <w:tcW w:w="1912" w:type="dxa"/>
            <w:vAlign w:val="center"/>
          </w:tcPr>
          <w:p w14:paraId="28C8D2B2" w14:textId="77777777" w:rsidR="005A0CF6" w:rsidRDefault="005A0CF6" w:rsidP="005A0CF6">
            <w:pPr>
              <w:autoSpaceDE w:val="0"/>
              <w:autoSpaceDN w:val="0"/>
              <w:adjustRightInd w:val="0"/>
              <w:spacing w:before="20" w:after="0"/>
              <w:ind w:firstLine="13"/>
              <w:jc w:val="center"/>
              <w:rPr>
                <w:rFonts w:ascii="Times New Roman" w:hAnsi="Times New Roman"/>
                <w:b/>
                <w:sz w:val="24"/>
                <w:szCs w:val="24"/>
              </w:rPr>
            </w:pPr>
            <w:r>
              <w:rPr>
                <w:rFonts w:ascii="Times New Roman" w:hAnsi="Times New Roman"/>
                <w:b/>
                <w:sz w:val="24"/>
                <w:szCs w:val="24"/>
              </w:rPr>
              <w:t>1166,8</w:t>
            </w:r>
          </w:p>
        </w:tc>
        <w:tc>
          <w:tcPr>
            <w:tcW w:w="1535" w:type="dxa"/>
            <w:vAlign w:val="center"/>
          </w:tcPr>
          <w:p w14:paraId="3B47BF1F" w14:textId="77777777" w:rsidR="005A0CF6" w:rsidRPr="00216E7D" w:rsidRDefault="005A0CF6" w:rsidP="005A0CF6">
            <w:pPr>
              <w:autoSpaceDE w:val="0"/>
              <w:autoSpaceDN w:val="0"/>
              <w:adjustRightInd w:val="0"/>
              <w:spacing w:before="20" w:after="0"/>
              <w:jc w:val="center"/>
              <w:rPr>
                <w:rFonts w:ascii="Times New Roman" w:hAnsi="Times New Roman"/>
                <w:b/>
                <w:sz w:val="24"/>
                <w:szCs w:val="24"/>
              </w:rPr>
            </w:pPr>
            <w:r>
              <w:rPr>
                <w:rFonts w:ascii="Times New Roman" w:hAnsi="Times New Roman"/>
                <w:b/>
                <w:sz w:val="24"/>
                <w:szCs w:val="24"/>
              </w:rPr>
              <w:t>556,8</w:t>
            </w:r>
          </w:p>
        </w:tc>
        <w:tc>
          <w:tcPr>
            <w:tcW w:w="1671" w:type="dxa"/>
            <w:vAlign w:val="bottom"/>
          </w:tcPr>
          <w:p w14:paraId="4A7BD48A" w14:textId="77777777" w:rsidR="005A0CF6" w:rsidRPr="007B711A" w:rsidRDefault="005A0CF6" w:rsidP="005A0CF6">
            <w:pPr>
              <w:autoSpaceDE w:val="0"/>
              <w:autoSpaceDN w:val="0"/>
              <w:adjustRightInd w:val="0"/>
              <w:spacing w:before="20" w:after="0"/>
              <w:jc w:val="center"/>
              <w:rPr>
                <w:rFonts w:ascii="Times New Roman" w:hAnsi="Times New Roman"/>
                <w:b/>
                <w:sz w:val="24"/>
                <w:szCs w:val="24"/>
              </w:rPr>
            </w:pPr>
            <w:r w:rsidRPr="007B711A">
              <w:rPr>
                <w:rFonts w:ascii="Times New Roman" w:hAnsi="Times New Roman"/>
                <w:b/>
                <w:sz w:val="24"/>
                <w:szCs w:val="24"/>
              </w:rPr>
              <w:t>-610</w:t>
            </w:r>
          </w:p>
        </w:tc>
        <w:tc>
          <w:tcPr>
            <w:tcW w:w="1602" w:type="dxa"/>
            <w:vAlign w:val="bottom"/>
          </w:tcPr>
          <w:p w14:paraId="0B958887" w14:textId="77777777" w:rsidR="005A0CF6" w:rsidRPr="007B711A" w:rsidRDefault="005A0CF6" w:rsidP="005A0CF6">
            <w:pPr>
              <w:autoSpaceDE w:val="0"/>
              <w:autoSpaceDN w:val="0"/>
              <w:adjustRightInd w:val="0"/>
              <w:spacing w:before="20" w:after="0"/>
              <w:jc w:val="center"/>
              <w:rPr>
                <w:rFonts w:ascii="Times New Roman" w:hAnsi="Times New Roman"/>
                <w:b/>
                <w:sz w:val="24"/>
                <w:szCs w:val="24"/>
              </w:rPr>
            </w:pPr>
            <w:r w:rsidRPr="007B711A">
              <w:rPr>
                <w:rFonts w:ascii="Times New Roman" w:hAnsi="Times New Roman"/>
                <w:b/>
                <w:sz w:val="24"/>
                <w:szCs w:val="24"/>
              </w:rPr>
              <w:t>-52,28</w:t>
            </w:r>
          </w:p>
        </w:tc>
      </w:tr>
      <w:tr w:rsidR="005A0CF6" w:rsidRPr="00216E7D" w14:paraId="47F3DF9A" w14:textId="77777777" w:rsidTr="00C91B68">
        <w:tc>
          <w:tcPr>
            <w:tcW w:w="533" w:type="dxa"/>
          </w:tcPr>
          <w:p w14:paraId="51B64168" w14:textId="77777777" w:rsidR="005A0CF6" w:rsidRPr="00216E7D" w:rsidRDefault="005A0CF6" w:rsidP="005A0CF6">
            <w:pPr>
              <w:autoSpaceDE w:val="0"/>
              <w:autoSpaceDN w:val="0"/>
              <w:adjustRightInd w:val="0"/>
              <w:spacing w:before="20" w:after="0"/>
              <w:jc w:val="both"/>
              <w:rPr>
                <w:rFonts w:ascii="Times New Roman" w:hAnsi="Times New Roman"/>
                <w:sz w:val="24"/>
                <w:szCs w:val="24"/>
              </w:rPr>
            </w:pPr>
            <w:r>
              <w:rPr>
                <w:rFonts w:ascii="Times New Roman" w:hAnsi="Times New Roman"/>
                <w:sz w:val="24"/>
                <w:szCs w:val="24"/>
              </w:rPr>
              <w:t>4</w:t>
            </w:r>
          </w:p>
        </w:tc>
        <w:tc>
          <w:tcPr>
            <w:tcW w:w="2600" w:type="dxa"/>
          </w:tcPr>
          <w:p w14:paraId="57F81623" w14:textId="77777777" w:rsidR="005A0CF6" w:rsidRPr="00216E7D" w:rsidRDefault="005A0CF6" w:rsidP="005A0CF6">
            <w:pPr>
              <w:autoSpaceDE w:val="0"/>
              <w:autoSpaceDN w:val="0"/>
              <w:adjustRightInd w:val="0"/>
              <w:spacing w:before="20" w:after="0"/>
              <w:ind w:firstLine="33"/>
              <w:rPr>
                <w:rFonts w:ascii="Times New Roman" w:hAnsi="Times New Roman"/>
                <w:sz w:val="24"/>
                <w:szCs w:val="24"/>
              </w:rPr>
            </w:pPr>
            <w:r w:rsidRPr="00216E7D">
              <w:rPr>
                <w:rFonts w:ascii="Times New Roman" w:hAnsi="Times New Roman"/>
                <w:sz w:val="24"/>
                <w:szCs w:val="24"/>
              </w:rPr>
              <w:t xml:space="preserve">Чистий прибуток </w:t>
            </w:r>
            <w:r>
              <w:rPr>
                <w:rFonts w:ascii="Times New Roman" w:hAnsi="Times New Roman"/>
                <w:sz w:val="24"/>
                <w:szCs w:val="24"/>
              </w:rPr>
              <w:t xml:space="preserve">(збиток), </w:t>
            </w:r>
            <w:r w:rsidRPr="00216E7D">
              <w:rPr>
                <w:rFonts w:ascii="Times New Roman" w:hAnsi="Times New Roman"/>
                <w:sz w:val="24"/>
                <w:szCs w:val="24"/>
              </w:rPr>
              <w:t>(</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w:t>
            </w:r>
          </w:p>
        </w:tc>
        <w:tc>
          <w:tcPr>
            <w:tcW w:w="1912" w:type="dxa"/>
            <w:vAlign w:val="center"/>
          </w:tcPr>
          <w:p w14:paraId="63762803" w14:textId="77777777" w:rsidR="005A0CF6" w:rsidRPr="00216E7D" w:rsidRDefault="005A0CF6" w:rsidP="005A0CF6">
            <w:pPr>
              <w:autoSpaceDE w:val="0"/>
              <w:autoSpaceDN w:val="0"/>
              <w:adjustRightInd w:val="0"/>
              <w:spacing w:before="20" w:after="0"/>
              <w:ind w:firstLine="13"/>
              <w:jc w:val="center"/>
              <w:rPr>
                <w:rFonts w:ascii="Times New Roman" w:hAnsi="Times New Roman"/>
                <w:b/>
                <w:sz w:val="24"/>
                <w:szCs w:val="24"/>
              </w:rPr>
            </w:pPr>
            <w:r>
              <w:rPr>
                <w:rFonts w:ascii="Times New Roman" w:hAnsi="Times New Roman"/>
                <w:b/>
                <w:sz w:val="24"/>
                <w:szCs w:val="24"/>
              </w:rPr>
              <w:t>-1888,3</w:t>
            </w:r>
          </w:p>
        </w:tc>
        <w:tc>
          <w:tcPr>
            <w:tcW w:w="1535" w:type="dxa"/>
            <w:vAlign w:val="center"/>
          </w:tcPr>
          <w:p w14:paraId="46E9D920" w14:textId="77777777" w:rsidR="005A0CF6" w:rsidRPr="00216E7D" w:rsidRDefault="005A0CF6" w:rsidP="005A0CF6">
            <w:pPr>
              <w:autoSpaceDE w:val="0"/>
              <w:autoSpaceDN w:val="0"/>
              <w:adjustRightInd w:val="0"/>
              <w:spacing w:before="20" w:after="0"/>
              <w:jc w:val="center"/>
              <w:rPr>
                <w:rFonts w:ascii="Times New Roman" w:hAnsi="Times New Roman"/>
                <w:b/>
                <w:sz w:val="24"/>
                <w:szCs w:val="24"/>
              </w:rPr>
            </w:pPr>
            <w:r>
              <w:rPr>
                <w:rFonts w:ascii="Times New Roman" w:hAnsi="Times New Roman"/>
                <w:b/>
                <w:sz w:val="24"/>
                <w:szCs w:val="24"/>
              </w:rPr>
              <w:t>-438,6</w:t>
            </w:r>
          </w:p>
        </w:tc>
        <w:tc>
          <w:tcPr>
            <w:tcW w:w="1671" w:type="dxa"/>
            <w:vAlign w:val="bottom"/>
          </w:tcPr>
          <w:p w14:paraId="143B78E5" w14:textId="77777777" w:rsidR="005A0CF6" w:rsidRPr="002E59B4" w:rsidRDefault="005A0CF6" w:rsidP="005A0CF6">
            <w:pPr>
              <w:autoSpaceDE w:val="0"/>
              <w:autoSpaceDN w:val="0"/>
              <w:adjustRightInd w:val="0"/>
              <w:spacing w:before="20" w:after="0"/>
              <w:jc w:val="center"/>
              <w:rPr>
                <w:rFonts w:ascii="Times New Roman" w:hAnsi="Times New Roman"/>
                <w:b/>
                <w:sz w:val="24"/>
                <w:szCs w:val="24"/>
              </w:rPr>
            </w:pPr>
            <w:r w:rsidRPr="002E59B4">
              <w:rPr>
                <w:rFonts w:ascii="Times New Roman" w:hAnsi="Times New Roman"/>
                <w:b/>
                <w:sz w:val="24"/>
                <w:szCs w:val="24"/>
              </w:rPr>
              <w:t>х</w:t>
            </w:r>
          </w:p>
        </w:tc>
        <w:tc>
          <w:tcPr>
            <w:tcW w:w="1602" w:type="dxa"/>
            <w:vAlign w:val="bottom"/>
          </w:tcPr>
          <w:p w14:paraId="48999B9E" w14:textId="77777777" w:rsidR="005A0CF6" w:rsidRPr="002E59B4" w:rsidRDefault="005A0CF6" w:rsidP="005A0CF6">
            <w:pPr>
              <w:autoSpaceDE w:val="0"/>
              <w:autoSpaceDN w:val="0"/>
              <w:adjustRightInd w:val="0"/>
              <w:spacing w:before="20" w:after="0"/>
              <w:jc w:val="center"/>
              <w:rPr>
                <w:rFonts w:ascii="Times New Roman" w:hAnsi="Times New Roman"/>
                <w:b/>
                <w:sz w:val="24"/>
                <w:szCs w:val="24"/>
              </w:rPr>
            </w:pPr>
            <w:r w:rsidRPr="002E59B4">
              <w:rPr>
                <w:rFonts w:ascii="Times New Roman" w:hAnsi="Times New Roman"/>
                <w:b/>
                <w:sz w:val="24"/>
                <w:szCs w:val="24"/>
              </w:rPr>
              <w:t>х</w:t>
            </w:r>
          </w:p>
        </w:tc>
      </w:tr>
      <w:tr w:rsidR="005A0CF6" w:rsidRPr="00216E7D" w14:paraId="1776B18A" w14:textId="77777777" w:rsidTr="00C91B68">
        <w:tc>
          <w:tcPr>
            <w:tcW w:w="533" w:type="dxa"/>
          </w:tcPr>
          <w:p w14:paraId="71D603AA" w14:textId="77777777" w:rsidR="005A0CF6" w:rsidRPr="00D90503" w:rsidRDefault="005A0CF6" w:rsidP="005A0CF6">
            <w:pPr>
              <w:autoSpaceDE w:val="0"/>
              <w:autoSpaceDN w:val="0"/>
              <w:adjustRightInd w:val="0"/>
              <w:spacing w:before="20" w:after="0"/>
              <w:jc w:val="both"/>
              <w:rPr>
                <w:rFonts w:ascii="Times New Roman" w:hAnsi="Times New Roman"/>
                <w:sz w:val="24"/>
                <w:szCs w:val="24"/>
              </w:rPr>
            </w:pPr>
            <w:r w:rsidRPr="00D90503">
              <w:rPr>
                <w:rFonts w:ascii="Times New Roman" w:hAnsi="Times New Roman"/>
                <w:sz w:val="24"/>
                <w:szCs w:val="24"/>
              </w:rPr>
              <w:t>5</w:t>
            </w:r>
          </w:p>
        </w:tc>
        <w:tc>
          <w:tcPr>
            <w:tcW w:w="2600" w:type="dxa"/>
          </w:tcPr>
          <w:p w14:paraId="3A57801A" w14:textId="77777777" w:rsidR="005A0CF6" w:rsidRPr="00D90503" w:rsidRDefault="005A0CF6" w:rsidP="005A0CF6">
            <w:pPr>
              <w:autoSpaceDE w:val="0"/>
              <w:autoSpaceDN w:val="0"/>
              <w:adjustRightInd w:val="0"/>
              <w:spacing w:before="20" w:after="0"/>
              <w:ind w:firstLine="33"/>
              <w:rPr>
                <w:rFonts w:ascii="Times New Roman" w:hAnsi="Times New Roman"/>
                <w:sz w:val="24"/>
                <w:szCs w:val="24"/>
              </w:rPr>
            </w:pPr>
            <w:r w:rsidRPr="00D90503">
              <w:rPr>
                <w:rFonts w:ascii="Times New Roman" w:hAnsi="Times New Roman"/>
                <w:sz w:val="24"/>
                <w:szCs w:val="24"/>
              </w:rPr>
              <w:t>Власний капітал (</w:t>
            </w:r>
            <w:proofErr w:type="spellStart"/>
            <w:r w:rsidRPr="00D90503">
              <w:rPr>
                <w:rFonts w:ascii="Times New Roman" w:hAnsi="Times New Roman"/>
                <w:sz w:val="24"/>
                <w:szCs w:val="24"/>
              </w:rPr>
              <w:t>тис.грн</w:t>
            </w:r>
            <w:proofErr w:type="spellEnd"/>
            <w:r w:rsidRPr="00D90503">
              <w:rPr>
                <w:rFonts w:ascii="Times New Roman" w:hAnsi="Times New Roman"/>
                <w:sz w:val="24"/>
                <w:szCs w:val="24"/>
              </w:rPr>
              <w:t>)</w:t>
            </w:r>
          </w:p>
        </w:tc>
        <w:tc>
          <w:tcPr>
            <w:tcW w:w="1912" w:type="dxa"/>
            <w:vAlign w:val="center"/>
          </w:tcPr>
          <w:p w14:paraId="49DA3C49" w14:textId="77777777" w:rsidR="005A0CF6" w:rsidRPr="00D90503" w:rsidRDefault="005A0CF6" w:rsidP="005A0CF6">
            <w:pPr>
              <w:autoSpaceDE w:val="0"/>
              <w:autoSpaceDN w:val="0"/>
              <w:adjustRightInd w:val="0"/>
              <w:spacing w:before="20" w:after="0"/>
              <w:ind w:firstLine="13"/>
              <w:jc w:val="center"/>
              <w:rPr>
                <w:rFonts w:ascii="Times New Roman" w:hAnsi="Times New Roman"/>
                <w:b/>
                <w:sz w:val="24"/>
                <w:szCs w:val="24"/>
              </w:rPr>
            </w:pPr>
            <w:r>
              <w:rPr>
                <w:rFonts w:ascii="Times New Roman" w:hAnsi="Times New Roman"/>
                <w:b/>
                <w:sz w:val="24"/>
                <w:szCs w:val="24"/>
              </w:rPr>
              <w:t>-6912,2</w:t>
            </w:r>
          </w:p>
        </w:tc>
        <w:tc>
          <w:tcPr>
            <w:tcW w:w="1535" w:type="dxa"/>
            <w:vAlign w:val="center"/>
          </w:tcPr>
          <w:p w14:paraId="5447AA5D" w14:textId="77777777" w:rsidR="005A0CF6" w:rsidRPr="00D90503" w:rsidRDefault="005A0CF6" w:rsidP="005A0CF6">
            <w:pPr>
              <w:autoSpaceDE w:val="0"/>
              <w:autoSpaceDN w:val="0"/>
              <w:adjustRightInd w:val="0"/>
              <w:spacing w:before="20" w:after="0"/>
              <w:jc w:val="center"/>
              <w:rPr>
                <w:rFonts w:ascii="Times New Roman" w:hAnsi="Times New Roman"/>
                <w:b/>
                <w:sz w:val="24"/>
                <w:szCs w:val="24"/>
              </w:rPr>
            </w:pPr>
            <w:r>
              <w:rPr>
                <w:rFonts w:ascii="Times New Roman" w:hAnsi="Times New Roman"/>
                <w:b/>
                <w:sz w:val="24"/>
                <w:szCs w:val="24"/>
              </w:rPr>
              <w:t>-7350,8</w:t>
            </w:r>
          </w:p>
        </w:tc>
        <w:tc>
          <w:tcPr>
            <w:tcW w:w="1671" w:type="dxa"/>
            <w:vAlign w:val="bottom"/>
          </w:tcPr>
          <w:p w14:paraId="5C5F9690" w14:textId="77777777" w:rsidR="005A0CF6" w:rsidRPr="002E59B4" w:rsidRDefault="005A0CF6" w:rsidP="005A0CF6">
            <w:pPr>
              <w:autoSpaceDE w:val="0"/>
              <w:autoSpaceDN w:val="0"/>
              <w:adjustRightInd w:val="0"/>
              <w:spacing w:before="20" w:after="0"/>
              <w:jc w:val="center"/>
              <w:rPr>
                <w:rFonts w:ascii="Times New Roman" w:hAnsi="Times New Roman"/>
                <w:b/>
                <w:sz w:val="24"/>
                <w:szCs w:val="24"/>
              </w:rPr>
            </w:pPr>
            <w:r>
              <w:rPr>
                <w:rFonts w:ascii="Times New Roman" w:hAnsi="Times New Roman"/>
                <w:b/>
                <w:sz w:val="24"/>
                <w:szCs w:val="24"/>
              </w:rPr>
              <w:t>Х</w:t>
            </w:r>
          </w:p>
        </w:tc>
        <w:tc>
          <w:tcPr>
            <w:tcW w:w="1602" w:type="dxa"/>
            <w:vAlign w:val="bottom"/>
          </w:tcPr>
          <w:p w14:paraId="5A1FF7EA" w14:textId="77777777" w:rsidR="005A0CF6" w:rsidRPr="002E59B4" w:rsidRDefault="005A0CF6" w:rsidP="005A0CF6">
            <w:pPr>
              <w:autoSpaceDE w:val="0"/>
              <w:autoSpaceDN w:val="0"/>
              <w:adjustRightInd w:val="0"/>
              <w:spacing w:before="20" w:after="0"/>
              <w:jc w:val="center"/>
              <w:rPr>
                <w:rFonts w:ascii="Times New Roman" w:hAnsi="Times New Roman"/>
                <w:b/>
                <w:sz w:val="24"/>
                <w:szCs w:val="24"/>
              </w:rPr>
            </w:pPr>
            <w:r w:rsidRPr="002E59B4">
              <w:rPr>
                <w:rFonts w:ascii="Times New Roman" w:hAnsi="Times New Roman"/>
                <w:b/>
                <w:sz w:val="24"/>
                <w:szCs w:val="24"/>
              </w:rPr>
              <w:t>-438,6</w:t>
            </w:r>
          </w:p>
        </w:tc>
      </w:tr>
      <w:tr w:rsidR="005A0CF6" w:rsidRPr="00216E7D" w14:paraId="4EE71F36" w14:textId="77777777" w:rsidTr="00C91B68">
        <w:tc>
          <w:tcPr>
            <w:tcW w:w="533" w:type="dxa"/>
          </w:tcPr>
          <w:p w14:paraId="3F85B354" w14:textId="77777777" w:rsidR="005A0CF6" w:rsidRPr="00216E7D" w:rsidRDefault="005A0CF6" w:rsidP="005A0CF6">
            <w:pPr>
              <w:autoSpaceDE w:val="0"/>
              <w:autoSpaceDN w:val="0"/>
              <w:adjustRightInd w:val="0"/>
              <w:spacing w:before="20" w:after="0"/>
              <w:jc w:val="both"/>
              <w:rPr>
                <w:rFonts w:ascii="Times New Roman" w:hAnsi="Times New Roman"/>
                <w:sz w:val="24"/>
                <w:szCs w:val="24"/>
              </w:rPr>
            </w:pPr>
            <w:r>
              <w:rPr>
                <w:rFonts w:ascii="Times New Roman" w:hAnsi="Times New Roman"/>
                <w:sz w:val="24"/>
                <w:szCs w:val="24"/>
              </w:rPr>
              <w:t>6</w:t>
            </w:r>
          </w:p>
        </w:tc>
        <w:tc>
          <w:tcPr>
            <w:tcW w:w="2600" w:type="dxa"/>
          </w:tcPr>
          <w:p w14:paraId="073D8033" w14:textId="77777777" w:rsidR="005A0CF6" w:rsidRPr="00216E7D" w:rsidRDefault="005A0CF6" w:rsidP="005A0CF6">
            <w:pPr>
              <w:autoSpaceDE w:val="0"/>
              <w:autoSpaceDN w:val="0"/>
              <w:adjustRightInd w:val="0"/>
              <w:spacing w:before="20" w:after="0"/>
              <w:ind w:firstLine="33"/>
              <w:rPr>
                <w:rFonts w:ascii="Times New Roman" w:hAnsi="Times New Roman"/>
                <w:sz w:val="24"/>
                <w:szCs w:val="24"/>
              </w:rPr>
            </w:pPr>
            <w:r w:rsidRPr="00216E7D">
              <w:rPr>
                <w:rFonts w:ascii="Times New Roman" w:hAnsi="Times New Roman"/>
                <w:sz w:val="24"/>
                <w:szCs w:val="24"/>
              </w:rPr>
              <w:t>Активи (</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 xml:space="preserve">) </w:t>
            </w:r>
          </w:p>
        </w:tc>
        <w:tc>
          <w:tcPr>
            <w:tcW w:w="1912" w:type="dxa"/>
            <w:vAlign w:val="center"/>
          </w:tcPr>
          <w:p w14:paraId="5D6BE078" w14:textId="77777777" w:rsidR="005A0CF6" w:rsidRPr="00216E7D" w:rsidRDefault="005A0CF6" w:rsidP="005A0CF6">
            <w:pPr>
              <w:autoSpaceDE w:val="0"/>
              <w:autoSpaceDN w:val="0"/>
              <w:adjustRightInd w:val="0"/>
              <w:spacing w:before="20" w:after="0"/>
              <w:ind w:firstLine="13"/>
              <w:jc w:val="center"/>
              <w:rPr>
                <w:rFonts w:ascii="Times New Roman" w:hAnsi="Times New Roman"/>
                <w:b/>
                <w:sz w:val="24"/>
                <w:szCs w:val="24"/>
              </w:rPr>
            </w:pPr>
            <w:r>
              <w:rPr>
                <w:rFonts w:ascii="Times New Roman" w:hAnsi="Times New Roman"/>
                <w:b/>
                <w:sz w:val="24"/>
                <w:szCs w:val="24"/>
              </w:rPr>
              <w:t>1824,5</w:t>
            </w:r>
          </w:p>
        </w:tc>
        <w:tc>
          <w:tcPr>
            <w:tcW w:w="1535" w:type="dxa"/>
            <w:vAlign w:val="center"/>
          </w:tcPr>
          <w:p w14:paraId="0E8F416D" w14:textId="77777777" w:rsidR="005A0CF6" w:rsidRPr="00216E7D" w:rsidRDefault="005A0CF6" w:rsidP="005A0CF6">
            <w:pPr>
              <w:autoSpaceDE w:val="0"/>
              <w:autoSpaceDN w:val="0"/>
              <w:adjustRightInd w:val="0"/>
              <w:spacing w:before="20" w:after="0"/>
              <w:jc w:val="center"/>
              <w:rPr>
                <w:rFonts w:ascii="Times New Roman" w:hAnsi="Times New Roman"/>
                <w:b/>
                <w:sz w:val="24"/>
                <w:szCs w:val="24"/>
              </w:rPr>
            </w:pPr>
            <w:r>
              <w:rPr>
                <w:rFonts w:ascii="Times New Roman" w:hAnsi="Times New Roman"/>
                <w:b/>
                <w:sz w:val="24"/>
                <w:szCs w:val="24"/>
              </w:rPr>
              <w:t>1091,5</w:t>
            </w:r>
          </w:p>
        </w:tc>
        <w:tc>
          <w:tcPr>
            <w:tcW w:w="1671" w:type="dxa"/>
            <w:vAlign w:val="bottom"/>
          </w:tcPr>
          <w:p w14:paraId="28CDA04E" w14:textId="77777777" w:rsidR="005A0CF6" w:rsidRPr="002E59B4" w:rsidRDefault="005A0CF6" w:rsidP="005A0CF6">
            <w:pPr>
              <w:autoSpaceDE w:val="0"/>
              <w:autoSpaceDN w:val="0"/>
              <w:adjustRightInd w:val="0"/>
              <w:spacing w:before="20" w:after="0"/>
              <w:jc w:val="center"/>
              <w:rPr>
                <w:rFonts w:ascii="Times New Roman" w:hAnsi="Times New Roman"/>
                <w:b/>
                <w:sz w:val="24"/>
                <w:szCs w:val="24"/>
              </w:rPr>
            </w:pPr>
            <w:r w:rsidRPr="002E59B4">
              <w:rPr>
                <w:rFonts w:ascii="Times New Roman" w:hAnsi="Times New Roman"/>
                <w:b/>
                <w:sz w:val="24"/>
                <w:szCs w:val="24"/>
              </w:rPr>
              <w:t>-40,18</w:t>
            </w:r>
          </w:p>
        </w:tc>
        <w:tc>
          <w:tcPr>
            <w:tcW w:w="1602" w:type="dxa"/>
            <w:vAlign w:val="bottom"/>
          </w:tcPr>
          <w:p w14:paraId="738BA288" w14:textId="77777777" w:rsidR="005A0CF6" w:rsidRPr="002E59B4" w:rsidRDefault="005A0CF6" w:rsidP="005A0CF6">
            <w:pPr>
              <w:autoSpaceDE w:val="0"/>
              <w:autoSpaceDN w:val="0"/>
              <w:adjustRightInd w:val="0"/>
              <w:spacing w:before="20" w:after="0"/>
              <w:jc w:val="center"/>
              <w:rPr>
                <w:rFonts w:ascii="Times New Roman" w:hAnsi="Times New Roman"/>
                <w:b/>
                <w:sz w:val="24"/>
                <w:szCs w:val="24"/>
              </w:rPr>
            </w:pPr>
            <w:r w:rsidRPr="002E59B4">
              <w:rPr>
                <w:rFonts w:ascii="Times New Roman" w:hAnsi="Times New Roman"/>
                <w:b/>
                <w:sz w:val="24"/>
                <w:szCs w:val="24"/>
              </w:rPr>
              <w:t>-733</w:t>
            </w:r>
          </w:p>
        </w:tc>
      </w:tr>
      <w:tr w:rsidR="005A0CF6" w:rsidRPr="00216E7D" w14:paraId="58183358" w14:textId="77777777" w:rsidTr="00C91B68">
        <w:tc>
          <w:tcPr>
            <w:tcW w:w="533" w:type="dxa"/>
          </w:tcPr>
          <w:p w14:paraId="13A5325C" w14:textId="77777777" w:rsidR="005A0CF6" w:rsidRDefault="005A0CF6" w:rsidP="005A0CF6">
            <w:pPr>
              <w:autoSpaceDE w:val="0"/>
              <w:autoSpaceDN w:val="0"/>
              <w:adjustRightInd w:val="0"/>
              <w:spacing w:before="20" w:after="0"/>
              <w:jc w:val="both"/>
              <w:rPr>
                <w:rFonts w:ascii="Times New Roman" w:hAnsi="Times New Roman"/>
                <w:sz w:val="24"/>
                <w:szCs w:val="24"/>
              </w:rPr>
            </w:pPr>
            <w:r>
              <w:rPr>
                <w:rFonts w:ascii="Times New Roman" w:hAnsi="Times New Roman"/>
                <w:sz w:val="24"/>
                <w:szCs w:val="24"/>
              </w:rPr>
              <w:t>7</w:t>
            </w:r>
          </w:p>
        </w:tc>
        <w:tc>
          <w:tcPr>
            <w:tcW w:w="2600" w:type="dxa"/>
          </w:tcPr>
          <w:p w14:paraId="4389C1CC" w14:textId="77777777" w:rsidR="005A0CF6" w:rsidRPr="00216E7D" w:rsidRDefault="005A0CF6" w:rsidP="005A0CF6">
            <w:pPr>
              <w:autoSpaceDE w:val="0"/>
              <w:autoSpaceDN w:val="0"/>
              <w:adjustRightInd w:val="0"/>
              <w:spacing w:before="20" w:after="0"/>
              <w:ind w:firstLine="33"/>
              <w:rPr>
                <w:rFonts w:ascii="Times New Roman" w:hAnsi="Times New Roman"/>
                <w:sz w:val="24"/>
                <w:szCs w:val="24"/>
              </w:rPr>
            </w:pPr>
            <w:r>
              <w:rPr>
                <w:rFonts w:ascii="Times New Roman" w:hAnsi="Times New Roman"/>
                <w:sz w:val="24"/>
                <w:szCs w:val="24"/>
              </w:rPr>
              <w:t xml:space="preserve">Разом Дохід </w:t>
            </w:r>
            <w:r w:rsidRPr="00216E7D">
              <w:rPr>
                <w:rFonts w:ascii="Times New Roman" w:hAnsi="Times New Roman"/>
                <w:sz w:val="24"/>
                <w:szCs w:val="24"/>
              </w:rPr>
              <w:t>(</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w:t>
            </w:r>
          </w:p>
        </w:tc>
        <w:tc>
          <w:tcPr>
            <w:tcW w:w="1912" w:type="dxa"/>
            <w:vAlign w:val="center"/>
          </w:tcPr>
          <w:p w14:paraId="16DC88CD" w14:textId="77777777" w:rsidR="005A0CF6" w:rsidRDefault="005A0CF6" w:rsidP="005A0CF6">
            <w:pPr>
              <w:autoSpaceDE w:val="0"/>
              <w:autoSpaceDN w:val="0"/>
              <w:adjustRightInd w:val="0"/>
              <w:spacing w:before="20" w:after="0"/>
              <w:ind w:firstLine="13"/>
              <w:jc w:val="center"/>
              <w:rPr>
                <w:rFonts w:ascii="Times New Roman" w:hAnsi="Times New Roman"/>
                <w:b/>
                <w:sz w:val="24"/>
                <w:szCs w:val="24"/>
              </w:rPr>
            </w:pPr>
            <w:r>
              <w:rPr>
                <w:rFonts w:ascii="Times New Roman" w:hAnsi="Times New Roman"/>
                <w:b/>
                <w:sz w:val="24"/>
                <w:szCs w:val="24"/>
              </w:rPr>
              <w:t>4706,1</w:t>
            </w:r>
          </w:p>
        </w:tc>
        <w:tc>
          <w:tcPr>
            <w:tcW w:w="1535" w:type="dxa"/>
            <w:vAlign w:val="center"/>
          </w:tcPr>
          <w:p w14:paraId="2578E436" w14:textId="77777777" w:rsidR="005A0CF6" w:rsidRDefault="005A0CF6" w:rsidP="005A0CF6">
            <w:pPr>
              <w:autoSpaceDE w:val="0"/>
              <w:autoSpaceDN w:val="0"/>
              <w:adjustRightInd w:val="0"/>
              <w:spacing w:before="20" w:after="0"/>
              <w:jc w:val="center"/>
              <w:rPr>
                <w:rFonts w:ascii="Times New Roman" w:hAnsi="Times New Roman"/>
                <w:b/>
                <w:sz w:val="24"/>
                <w:szCs w:val="24"/>
              </w:rPr>
            </w:pPr>
            <w:r>
              <w:rPr>
                <w:rFonts w:ascii="Times New Roman" w:hAnsi="Times New Roman"/>
                <w:b/>
                <w:sz w:val="24"/>
                <w:szCs w:val="24"/>
              </w:rPr>
              <w:t>2320,7</w:t>
            </w:r>
          </w:p>
        </w:tc>
        <w:tc>
          <w:tcPr>
            <w:tcW w:w="1671" w:type="dxa"/>
            <w:vAlign w:val="bottom"/>
          </w:tcPr>
          <w:p w14:paraId="29D7A6E3" w14:textId="77777777" w:rsidR="005A0CF6" w:rsidRPr="002E59B4" w:rsidRDefault="005A0CF6" w:rsidP="005A0CF6">
            <w:pPr>
              <w:autoSpaceDE w:val="0"/>
              <w:autoSpaceDN w:val="0"/>
              <w:adjustRightInd w:val="0"/>
              <w:spacing w:before="20" w:after="0"/>
              <w:jc w:val="center"/>
              <w:rPr>
                <w:rFonts w:ascii="Times New Roman" w:hAnsi="Times New Roman"/>
                <w:b/>
                <w:sz w:val="24"/>
                <w:szCs w:val="24"/>
              </w:rPr>
            </w:pPr>
            <w:r w:rsidRPr="002E59B4">
              <w:rPr>
                <w:rFonts w:ascii="Times New Roman" w:hAnsi="Times New Roman"/>
                <w:b/>
                <w:sz w:val="24"/>
                <w:szCs w:val="24"/>
              </w:rPr>
              <w:t>-50,69</w:t>
            </w:r>
          </w:p>
        </w:tc>
        <w:tc>
          <w:tcPr>
            <w:tcW w:w="1602" w:type="dxa"/>
            <w:vAlign w:val="bottom"/>
          </w:tcPr>
          <w:p w14:paraId="512A1FF1" w14:textId="77777777" w:rsidR="005A0CF6" w:rsidRPr="002E59B4" w:rsidRDefault="005A0CF6" w:rsidP="005A0CF6">
            <w:pPr>
              <w:autoSpaceDE w:val="0"/>
              <w:autoSpaceDN w:val="0"/>
              <w:adjustRightInd w:val="0"/>
              <w:spacing w:before="20" w:after="0"/>
              <w:jc w:val="center"/>
              <w:rPr>
                <w:rFonts w:ascii="Times New Roman" w:hAnsi="Times New Roman"/>
                <w:b/>
                <w:sz w:val="24"/>
                <w:szCs w:val="24"/>
              </w:rPr>
            </w:pPr>
            <w:r w:rsidRPr="002E59B4">
              <w:rPr>
                <w:rFonts w:ascii="Times New Roman" w:hAnsi="Times New Roman"/>
                <w:b/>
                <w:sz w:val="24"/>
                <w:szCs w:val="24"/>
              </w:rPr>
              <w:t>-2385,4</w:t>
            </w:r>
          </w:p>
        </w:tc>
      </w:tr>
      <w:tr w:rsidR="005A0CF6" w:rsidRPr="00216E7D" w14:paraId="343054D7" w14:textId="77777777" w:rsidTr="00C91B68">
        <w:tc>
          <w:tcPr>
            <w:tcW w:w="533" w:type="dxa"/>
          </w:tcPr>
          <w:p w14:paraId="3376AC28" w14:textId="77777777" w:rsidR="005A0CF6" w:rsidRDefault="005A0CF6" w:rsidP="005A0CF6">
            <w:pPr>
              <w:autoSpaceDE w:val="0"/>
              <w:autoSpaceDN w:val="0"/>
              <w:adjustRightInd w:val="0"/>
              <w:spacing w:before="20" w:after="0"/>
              <w:jc w:val="both"/>
              <w:rPr>
                <w:rFonts w:ascii="Times New Roman" w:hAnsi="Times New Roman"/>
                <w:sz w:val="24"/>
                <w:szCs w:val="24"/>
              </w:rPr>
            </w:pPr>
            <w:r>
              <w:rPr>
                <w:rFonts w:ascii="Times New Roman" w:hAnsi="Times New Roman"/>
                <w:sz w:val="24"/>
                <w:szCs w:val="24"/>
              </w:rPr>
              <w:t>8</w:t>
            </w:r>
          </w:p>
        </w:tc>
        <w:tc>
          <w:tcPr>
            <w:tcW w:w="2600" w:type="dxa"/>
          </w:tcPr>
          <w:p w14:paraId="6AB757AA" w14:textId="77777777" w:rsidR="005A0CF6" w:rsidRPr="00216E7D" w:rsidRDefault="005A0CF6" w:rsidP="005A0CF6">
            <w:pPr>
              <w:autoSpaceDE w:val="0"/>
              <w:autoSpaceDN w:val="0"/>
              <w:adjustRightInd w:val="0"/>
              <w:spacing w:before="20" w:after="0"/>
              <w:ind w:firstLine="33"/>
              <w:rPr>
                <w:rFonts w:ascii="Times New Roman" w:hAnsi="Times New Roman"/>
                <w:sz w:val="24"/>
                <w:szCs w:val="24"/>
              </w:rPr>
            </w:pPr>
            <w:r>
              <w:rPr>
                <w:rFonts w:ascii="Times New Roman" w:hAnsi="Times New Roman"/>
                <w:sz w:val="24"/>
                <w:szCs w:val="24"/>
              </w:rPr>
              <w:t xml:space="preserve">Разом Витрати </w:t>
            </w:r>
            <w:r w:rsidRPr="00216E7D">
              <w:rPr>
                <w:rFonts w:ascii="Times New Roman" w:hAnsi="Times New Roman"/>
                <w:sz w:val="24"/>
                <w:szCs w:val="24"/>
              </w:rPr>
              <w:t>(</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w:t>
            </w:r>
          </w:p>
        </w:tc>
        <w:tc>
          <w:tcPr>
            <w:tcW w:w="1912" w:type="dxa"/>
            <w:vAlign w:val="center"/>
          </w:tcPr>
          <w:p w14:paraId="16AB0C7F" w14:textId="77777777" w:rsidR="005A0CF6" w:rsidRDefault="005A0CF6" w:rsidP="005A0CF6">
            <w:pPr>
              <w:autoSpaceDE w:val="0"/>
              <w:autoSpaceDN w:val="0"/>
              <w:adjustRightInd w:val="0"/>
              <w:spacing w:before="20" w:after="0"/>
              <w:ind w:firstLine="13"/>
              <w:jc w:val="center"/>
              <w:rPr>
                <w:rFonts w:ascii="Times New Roman" w:hAnsi="Times New Roman"/>
                <w:b/>
                <w:sz w:val="24"/>
                <w:szCs w:val="24"/>
              </w:rPr>
            </w:pPr>
            <w:r>
              <w:rPr>
                <w:rFonts w:ascii="Times New Roman" w:hAnsi="Times New Roman"/>
                <w:b/>
                <w:sz w:val="24"/>
                <w:szCs w:val="24"/>
              </w:rPr>
              <w:t>4874,7</w:t>
            </w:r>
          </w:p>
        </w:tc>
        <w:tc>
          <w:tcPr>
            <w:tcW w:w="1535" w:type="dxa"/>
            <w:vAlign w:val="center"/>
          </w:tcPr>
          <w:p w14:paraId="3B0B21A7" w14:textId="77777777" w:rsidR="005A0CF6" w:rsidRDefault="005A0CF6" w:rsidP="005A0CF6">
            <w:pPr>
              <w:autoSpaceDE w:val="0"/>
              <w:autoSpaceDN w:val="0"/>
              <w:adjustRightInd w:val="0"/>
              <w:spacing w:before="20" w:after="0"/>
              <w:jc w:val="center"/>
              <w:rPr>
                <w:rFonts w:ascii="Times New Roman" w:hAnsi="Times New Roman"/>
                <w:b/>
                <w:sz w:val="24"/>
                <w:szCs w:val="24"/>
              </w:rPr>
            </w:pPr>
            <w:r>
              <w:rPr>
                <w:rFonts w:ascii="Times New Roman" w:hAnsi="Times New Roman"/>
                <w:b/>
                <w:sz w:val="24"/>
                <w:szCs w:val="24"/>
              </w:rPr>
              <w:t>1488,0</w:t>
            </w:r>
          </w:p>
        </w:tc>
        <w:tc>
          <w:tcPr>
            <w:tcW w:w="1671" w:type="dxa"/>
            <w:vAlign w:val="bottom"/>
          </w:tcPr>
          <w:p w14:paraId="3516E261" w14:textId="77777777" w:rsidR="005A0CF6" w:rsidRPr="002E59B4" w:rsidRDefault="005A0CF6" w:rsidP="005A0CF6">
            <w:pPr>
              <w:autoSpaceDE w:val="0"/>
              <w:autoSpaceDN w:val="0"/>
              <w:adjustRightInd w:val="0"/>
              <w:spacing w:before="20" w:after="0"/>
              <w:jc w:val="center"/>
              <w:rPr>
                <w:rFonts w:ascii="Times New Roman" w:hAnsi="Times New Roman"/>
                <w:b/>
                <w:sz w:val="24"/>
                <w:szCs w:val="24"/>
              </w:rPr>
            </w:pPr>
            <w:r w:rsidRPr="002E59B4">
              <w:rPr>
                <w:rFonts w:ascii="Times New Roman" w:hAnsi="Times New Roman"/>
                <w:b/>
                <w:sz w:val="24"/>
                <w:szCs w:val="24"/>
              </w:rPr>
              <w:t>-18,70</w:t>
            </w:r>
          </w:p>
        </w:tc>
        <w:tc>
          <w:tcPr>
            <w:tcW w:w="1602" w:type="dxa"/>
            <w:vAlign w:val="bottom"/>
          </w:tcPr>
          <w:p w14:paraId="49F76D7E" w14:textId="77777777" w:rsidR="005A0CF6" w:rsidRPr="002E59B4" w:rsidRDefault="005A0CF6" w:rsidP="005A0CF6">
            <w:pPr>
              <w:autoSpaceDE w:val="0"/>
              <w:autoSpaceDN w:val="0"/>
              <w:adjustRightInd w:val="0"/>
              <w:spacing w:before="20" w:after="0"/>
              <w:jc w:val="center"/>
              <w:rPr>
                <w:rFonts w:ascii="Times New Roman" w:hAnsi="Times New Roman"/>
                <w:b/>
                <w:sz w:val="24"/>
                <w:szCs w:val="24"/>
              </w:rPr>
            </w:pPr>
            <w:r w:rsidRPr="002E59B4">
              <w:rPr>
                <w:rFonts w:ascii="Times New Roman" w:hAnsi="Times New Roman"/>
                <w:b/>
                <w:sz w:val="24"/>
                <w:szCs w:val="24"/>
              </w:rPr>
              <w:t>-123</w:t>
            </w:r>
          </w:p>
        </w:tc>
      </w:tr>
    </w:tbl>
    <w:p w14:paraId="3D337C5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та попереднього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була збитковою.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активи Товариства зменшилися на 733 тис. грн. (40,18%) - за рахунок зменшення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рахунок зносу - на 123 тис. грн. - 18,7%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попереднього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та зменшення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(в основному грошей та їх </w:t>
      </w:r>
      <w:proofErr w:type="spellStart"/>
      <w:r>
        <w:rPr>
          <w:rFonts w:ascii="Times New Roman CYR" w:hAnsi="Times New Roman CYR" w:cs="Times New Roman CYR"/>
          <w:sz w:val="24"/>
          <w:szCs w:val="24"/>
        </w:rPr>
        <w:t>еквiвалентiв</w:t>
      </w:r>
      <w:proofErr w:type="spellEnd"/>
      <w:r>
        <w:rPr>
          <w:rFonts w:ascii="Times New Roman CYR" w:hAnsi="Times New Roman CYR" w:cs="Times New Roman CYR"/>
          <w:sz w:val="24"/>
          <w:szCs w:val="24"/>
        </w:rPr>
        <w:t xml:space="preserve">) на 610 тис. грн. - 52,28%. </w:t>
      </w:r>
    </w:p>
    <w:p w14:paraId="7B3522D0"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Власний </w:t>
      </w:r>
      <w:proofErr w:type="spellStart"/>
      <w:r>
        <w:rPr>
          <w:rFonts w:ascii="Times New Roman CYR" w:hAnsi="Times New Roman CYR" w:cs="Times New Roman CYR"/>
          <w:sz w:val="24"/>
          <w:szCs w:val="24"/>
        </w:rPr>
        <w:t>капiтал</w:t>
      </w:r>
      <w:proofErr w:type="spellEnd"/>
      <w:r>
        <w:rPr>
          <w:rFonts w:ascii="Times New Roman CYR" w:hAnsi="Times New Roman CYR" w:cs="Times New Roman CYR"/>
          <w:sz w:val="24"/>
          <w:szCs w:val="24"/>
        </w:rPr>
        <w:t xml:space="preserve"> зменшився на 438 тис. грн. за рахунок збитку, отриманого за результатами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та має </w:t>
      </w:r>
      <w:proofErr w:type="spellStart"/>
      <w:r>
        <w:rPr>
          <w:rFonts w:ascii="Times New Roman CYR" w:hAnsi="Times New Roman CYR" w:cs="Times New Roman CYR"/>
          <w:sz w:val="24"/>
          <w:szCs w:val="24"/>
        </w:rPr>
        <w:t>вiд'ємне</w:t>
      </w:r>
      <w:proofErr w:type="spellEnd"/>
      <w:r>
        <w:rPr>
          <w:rFonts w:ascii="Times New Roman CYR" w:hAnsi="Times New Roman CYR" w:cs="Times New Roman CYR"/>
          <w:sz w:val="24"/>
          <w:szCs w:val="24"/>
        </w:rPr>
        <w:t xml:space="preserve"> значення.</w:t>
      </w:r>
    </w:p>
    <w:p w14:paraId="40857B4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31.12.2020 та на 31.12.2021 умова перевищення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чистих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над </w:t>
      </w:r>
      <w:proofErr w:type="spellStart"/>
      <w:r>
        <w:rPr>
          <w:rFonts w:ascii="Times New Roman CYR" w:hAnsi="Times New Roman CYR" w:cs="Times New Roman CYR"/>
          <w:sz w:val="24"/>
          <w:szCs w:val="24"/>
        </w:rPr>
        <w:t>розмiром</w:t>
      </w:r>
      <w:proofErr w:type="spellEnd"/>
      <w:r>
        <w:rPr>
          <w:rFonts w:ascii="Times New Roman CYR" w:hAnsi="Times New Roman CYR" w:cs="Times New Roman CYR"/>
          <w:sz w:val="24"/>
          <w:szCs w:val="24"/>
        </w:rPr>
        <w:t xml:space="preserve">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Товариством не дотримується.</w:t>
      </w:r>
    </w:p>
    <w:p w14:paraId="5BD7140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iнiцiювало</w:t>
      </w:r>
      <w:proofErr w:type="spellEnd"/>
      <w:r>
        <w:rPr>
          <w:rFonts w:ascii="Times New Roman CYR" w:hAnsi="Times New Roman CYR" w:cs="Times New Roman CYR"/>
          <w:sz w:val="24"/>
          <w:szCs w:val="24"/>
        </w:rPr>
        <w:t xml:space="preserve"> i не планує </w:t>
      </w:r>
      <w:proofErr w:type="spellStart"/>
      <w:r>
        <w:rPr>
          <w:rFonts w:ascii="Times New Roman CYR" w:hAnsi="Times New Roman CYR" w:cs="Times New Roman CYR"/>
          <w:sz w:val="24"/>
          <w:szCs w:val="24"/>
        </w:rPr>
        <w:t>iнiцiювати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анi</w:t>
      </w:r>
      <w:proofErr w:type="spellEnd"/>
      <w:r>
        <w:rPr>
          <w:rFonts w:ascii="Times New Roman CYR" w:hAnsi="Times New Roman CYR" w:cs="Times New Roman CYR"/>
          <w:sz w:val="24"/>
          <w:szCs w:val="24"/>
        </w:rPr>
        <w:t xml:space="preserve"> зменшення свого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анi</w:t>
      </w:r>
      <w:proofErr w:type="spellEnd"/>
      <w:r>
        <w:rPr>
          <w:rFonts w:ascii="Times New Roman CYR" w:hAnsi="Times New Roman CYR" w:cs="Times New Roman CYR"/>
          <w:sz w:val="24"/>
          <w:szCs w:val="24"/>
        </w:rPr>
        <w:t xml:space="preserve"> процедуру </w:t>
      </w:r>
      <w:proofErr w:type="spellStart"/>
      <w:r>
        <w:rPr>
          <w:rFonts w:ascii="Times New Roman CYR" w:hAnsi="Times New Roman CYR" w:cs="Times New Roman CYR"/>
          <w:sz w:val="24"/>
          <w:szCs w:val="24"/>
        </w:rPr>
        <w:t>лiквiдацiї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вважає, що:  </w:t>
      </w:r>
    </w:p>
    <w:p w14:paraId="65293EF1"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7A6085E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прибутковiсть</w:t>
      </w:r>
      <w:proofErr w:type="spellEnd"/>
      <w:r>
        <w:rPr>
          <w:rFonts w:ascii="Times New Roman CYR" w:hAnsi="Times New Roman CYR" w:cs="Times New Roman CYR"/>
          <w:sz w:val="24"/>
          <w:szCs w:val="24"/>
        </w:rPr>
        <w:t xml:space="preserve"> буде досягнута в найближчому майбутньому, за рахунок пошуку нових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скорочення i </w:t>
      </w:r>
      <w:proofErr w:type="spellStart"/>
      <w:r>
        <w:rPr>
          <w:rFonts w:ascii="Times New Roman CYR" w:hAnsi="Times New Roman CYR" w:cs="Times New Roman CYR"/>
          <w:sz w:val="24"/>
          <w:szCs w:val="24"/>
        </w:rPr>
        <w:t>оптимiзацiї</w:t>
      </w:r>
      <w:proofErr w:type="spellEnd"/>
      <w:r>
        <w:rPr>
          <w:rFonts w:ascii="Times New Roman CYR" w:hAnsi="Times New Roman CYR" w:cs="Times New Roman CYR"/>
          <w:sz w:val="24"/>
          <w:szCs w:val="24"/>
        </w:rPr>
        <w:t xml:space="preserve"> витрат, i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чистих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зросте в </w:t>
      </w:r>
      <w:proofErr w:type="spellStart"/>
      <w:r>
        <w:rPr>
          <w:rFonts w:ascii="Times New Roman CYR" w:hAnsi="Times New Roman CYR" w:cs="Times New Roman CYR"/>
          <w:sz w:val="24"/>
          <w:szCs w:val="24"/>
        </w:rPr>
        <w:t>сумi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для покриття зареєстрованого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
    <w:p w14:paraId="63FEE841"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4520FBE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за </w:t>
      </w:r>
      <w:proofErr w:type="spellStart"/>
      <w:r>
        <w:rPr>
          <w:rFonts w:ascii="Times New Roman CYR" w:hAnsi="Times New Roman CYR" w:cs="Times New Roman CYR"/>
          <w:sz w:val="24"/>
          <w:szCs w:val="24"/>
        </w:rPr>
        <w:t>вiдсутностi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чiткої</w:t>
      </w:r>
      <w:proofErr w:type="spellEnd"/>
      <w:r>
        <w:rPr>
          <w:rFonts w:ascii="Times New Roman CYR" w:hAnsi="Times New Roman CYR" w:cs="Times New Roman CYR"/>
          <w:sz w:val="24"/>
          <w:szCs w:val="24"/>
        </w:rPr>
        <w:t xml:space="preserve"> нормативної бази та судової практики по </w:t>
      </w:r>
      <w:proofErr w:type="spellStart"/>
      <w:r>
        <w:rPr>
          <w:rFonts w:ascii="Times New Roman CYR" w:hAnsi="Times New Roman CYR" w:cs="Times New Roman CYR"/>
          <w:sz w:val="24"/>
          <w:szCs w:val="24"/>
        </w:rPr>
        <w:t>вiдношенню</w:t>
      </w:r>
      <w:proofErr w:type="spellEnd"/>
      <w:r>
        <w:rPr>
          <w:rFonts w:ascii="Times New Roman CYR" w:hAnsi="Times New Roman CYR" w:cs="Times New Roman CYR"/>
          <w:sz w:val="24"/>
          <w:szCs w:val="24"/>
        </w:rPr>
        <w:t xml:space="preserve"> до даного питання, процедура </w:t>
      </w:r>
      <w:proofErr w:type="spellStart"/>
      <w:r>
        <w:rPr>
          <w:rFonts w:ascii="Times New Roman CYR" w:hAnsi="Times New Roman CYR" w:cs="Times New Roman CYR"/>
          <w:sz w:val="24"/>
          <w:szCs w:val="24"/>
        </w:rPr>
        <w:t>лiквiдацiї</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iнiцiативою</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України є </w:t>
      </w:r>
      <w:proofErr w:type="spellStart"/>
      <w:r>
        <w:rPr>
          <w:rFonts w:ascii="Times New Roman CYR" w:hAnsi="Times New Roman CYR" w:cs="Times New Roman CYR"/>
          <w:sz w:val="24"/>
          <w:szCs w:val="24"/>
        </w:rPr>
        <w:t>малоймовiрною</w:t>
      </w:r>
      <w:proofErr w:type="spellEnd"/>
    </w:p>
    <w:p w14:paraId="1D6D85AC"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0DADD16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Лiквiднiсть</w:t>
      </w:r>
      <w:proofErr w:type="spellEnd"/>
      <w:r>
        <w:rPr>
          <w:rFonts w:ascii="Times New Roman CYR" w:hAnsi="Times New Roman CYR" w:cs="Times New Roman CYR"/>
          <w:sz w:val="24"/>
          <w:szCs w:val="24"/>
        </w:rPr>
        <w:t xml:space="preserve"> знаходиться на дуже низькому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Поточних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недостатньо для погашення поточних </w:t>
      </w:r>
      <w:proofErr w:type="spellStart"/>
      <w:r>
        <w:rPr>
          <w:rFonts w:ascii="Times New Roman CYR" w:hAnsi="Times New Roman CYR" w:cs="Times New Roman CYR"/>
          <w:sz w:val="24"/>
          <w:szCs w:val="24"/>
        </w:rPr>
        <w:t>збов'язань</w:t>
      </w:r>
      <w:proofErr w:type="spellEnd"/>
      <w:r>
        <w:rPr>
          <w:rFonts w:ascii="Times New Roman CYR" w:hAnsi="Times New Roman CYR" w:cs="Times New Roman CYR"/>
          <w:sz w:val="24"/>
          <w:szCs w:val="24"/>
        </w:rPr>
        <w:t xml:space="preserve">. Але 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прибуткової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Товариство здатне подолати таку </w:t>
      </w:r>
      <w:proofErr w:type="spellStart"/>
      <w:r>
        <w:rPr>
          <w:rFonts w:ascii="Times New Roman CYR" w:hAnsi="Times New Roman CYR" w:cs="Times New Roman CYR"/>
          <w:sz w:val="24"/>
          <w:szCs w:val="24"/>
        </w:rPr>
        <w:t>ситуацiю</w:t>
      </w:r>
      <w:proofErr w:type="spellEnd"/>
      <w:r>
        <w:rPr>
          <w:rFonts w:ascii="Times New Roman CYR" w:hAnsi="Times New Roman CYR" w:cs="Times New Roman CYR"/>
          <w:sz w:val="24"/>
          <w:szCs w:val="24"/>
        </w:rPr>
        <w:t xml:space="preserve">. </w:t>
      </w:r>
    </w:p>
    <w:p w14:paraId="604745EA"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2952189F"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4D8753D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5BA8554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хеджування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використовувались. Деривативи не укладались,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було.</w:t>
      </w:r>
    </w:p>
    <w:p w14:paraId="63DBFCB3"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Завдання та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w:t>
      </w:r>
      <w:proofErr w:type="spellStart"/>
      <w:r>
        <w:rPr>
          <w:rFonts w:ascii="Times New Roman CYR" w:hAnsi="Times New Roman CYR" w:cs="Times New Roman CYR"/>
          <w:sz w:val="24"/>
          <w:szCs w:val="24"/>
        </w:rPr>
        <w:t>схильнiсть</w:t>
      </w:r>
      <w:proofErr w:type="spellEnd"/>
      <w:r>
        <w:rPr>
          <w:rFonts w:ascii="Times New Roman CYR" w:hAnsi="Times New Roman CYR" w:cs="Times New Roman CYR"/>
          <w:sz w:val="24"/>
          <w:szCs w:val="24"/>
        </w:rPr>
        <w:t xml:space="preserve"> товариства до </w:t>
      </w:r>
      <w:proofErr w:type="spellStart"/>
      <w:r>
        <w:rPr>
          <w:rFonts w:ascii="Times New Roman CYR" w:hAnsi="Times New Roman CYR" w:cs="Times New Roman CYR"/>
          <w:sz w:val="24"/>
          <w:szCs w:val="24"/>
        </w:rPr>
        <w:t>цiнових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кредитного ризику, ризику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w:t>
      </w:r>
    </w:p>
    <w:p w14:paraId="097A478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3317D4F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властивi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iнструментам</w:t>
      </w:r>
      <w:proofErr w:type="spellEnd"/>
      <w:r>
        <w:rPr>
          <w:rFonts w:ascii="Times New Roman CYR" w:hAnsi="Times New Roman CYR" w:cs="Times New Roman CYR"/>
          <w:sz w:val="24"/>
          <w:szCs w:val="24"/>
        </w:rPr>
        <w:t xml:space="preserve">, включають: ринковий ризик,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 кредитний ризик.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та узгоджує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кожним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якої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нижче. </w:t>
      </w:r>
    </w:p>
    <w:p w14:paraId="34522BC0"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чутливi</w:t>
      </w:r>
      <w:proofErr w:type="spellEnd"/>
      <w:r>
        <w:rPr>
          <w:rFonts w:ascii="Times New Roman CYR" w:hAnsi="Times New Roman CYR" w:cs="Times New Roman CYR"/>
          <w:sz w:val="24"/>
          <w:szCs w:val="24"/>
        </w:rPr>
        <w:t xml:space="preserve"> до ринкового ризику - ризику того, що </w:t>
      </w:r>
      <w:proofErr w:type="spellStart"/>
      <w:r>
        <w:rPr>
          <w:rFonts w:ascii="Times New Roman CYR" w:hAnsi="Times New Roman CYR" w:cs="Times New Roman CYR"/>
          <w:sz w:val="24"/>
          <w:szCs w:val="24"/>
        </w:rPr>
        <w:t>майбутнi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умови можуть </w:t>
      </w:r>
      <w:proofErr w:type="spellStart"/>
      <w:r>
        <w:rPr>
          <w:rFonts w:ascii="Times New Roman CYR" w:hAnsi="Times New Roman CYR" w:cs="Times New Roman CYR"/>
          <w:sz w:val="24"/>
          <w:szCs w:val="24"/>
        </w:rPr>
        <w:t>знецiнити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ринкового ризику Товариство розглядає  валютний ризик та 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4F652FA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w:t>
      </w:r>
      <w:proofErr w:type="spellEnd"/>
      <w:r>
        <w:rPr>
          <w:rFonts w:ascii="Times New Roman CYR" w:hAnsi="Times New Roman CYR" w:cs="Times New Roman CYR"/>
          <w:sz w:val="24"/>
          <w:szCs w:val="24"/>
        </w:rPr>
        <w:t xml:space="preserve"> коливатиметься у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обмiну</w:t>
      </w:r>
      <w:proofErr w:type="spellEnd"/>
      <w:r>
        <w:rPr>
          <w:rFonts w:ascii="Times New Roman CYR" w:hAnsi="Times New Roman CYR" w:cs="Times New Roman CYR"/>
          <w:sz w:val="24"/>
          <w:szCs w:val="24"/>
        </w:rPr>
        <w:t xml:space="preserve"> валют.  </w:t>
      </w:r>
    </w:p>
    <w:p w14:paraId="77E2F243"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процентних ставок пов'язаний з </w:t>
      </w:r>
      <w:proofErr w:type="spellStart"/>
      <w:r>
        <w:rPr>
          <w:rFonts w:ascii="Times New Roman CYR" w:hAnsi="Times New Roman CYR" w:cs="Times New Roman CYR"/>
          <w:sz w:val="24"/>
          <w:szCs w:val="24"/>
        </w:rPr>
        <w:t>ймовiрнiстю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у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процентних ставок.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не має затвердженої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схильностi</w:t>
      </w:r>
      <w:proofErr w:type="spellEnd"/>
      <w:r>
        <w:rPr>
          <w:rFonts w:ascii="Times New Roman CYR" w:hAnsi="Times New Roman CYR" w:cs="Times New Roman CYR"/>
          <w:sz w:val="24"/>
          <w:szCs w:val="24"/>
        </w:rPr>
        <w:t xml:space="preserve"> Товариства ризику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вiдсоткової</w:t>
      </w:r>
      <w:proofErr w:type="spellEnd"/>
      <w:r>
        <w:rPr>
          <w:rFonts w:ascii="Times New Roman CYR" w:hAnsi="Times New Roman CYR" w:cs="Times New Roman CYR"/>
          <w:sz w:val="24"/>
          <w:szCs w:val="24"/>
        </w:rPr>
        <w:t xml:space="preserve"> ставки по </w:t>
      </w:r>
      <w:proofErr w:type="spellStart"/>
      <w:r>
        <w:rPr>
          <w:rFonts w:ascii="Times New Roman CYR" w:hAnsi="Times New Roman CYR" w:cs="Times New Roman CYR"/>
          <w:sz w:val="24"/>
          <w:szCs w:val="24"/>
        </w:rPr>
        <w:t>фiксованим</w:t>
      </w:r>
      <w:proofErr w:type="spellEnd"/>
      <w:r>
        <w:rPr>
          <w:rFonts w:ascii="Times New Roman CYR" w:hAnsi="Times New Roman CYR" w:cs="Times New Roman CYR"/>
          <w:sz w:val="24"/>
          <w:szCs w:val="24"/>
        </w:rPr>
        <w:t xml:space="preserve"> або плаваючим ставкам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Проте, на дату залучення нових </w:t>
      </w:r>
      <w:proofErr w:type="spellStart"/>
      <w:r>
        <w:rPr>
          <w:rFonts w:ascii="Times New Roman CYR" w:hAnsi="Times New Roman CYR" w:cs="Times New Roman CYR"/>
          <w:sz w:val="24"/>
          <w:szCs w:val="24"/>
        </w:rPr>
        <w:t>кредитiв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грунтуючись</w:t>
      </w:r>
      <w:proofErr w:type="spellEnd"/>
      <w:r>
        <w:rPr>
          <w:rFonts w:ascii="Times New Roman CYR" w:hAnsi="Times New Roman CYR" w:cs="Times New Roman CYR"/>
          <w:sz w:val="24"/>
          <w:szCs w:val="24"/>
        </w:rPr>
        <w:t xml:space="preserve"> на власному </w:t>
      </w:r>
      <w:proofErr w:type="spellStart"/>
      <w:r>
        <w:rPr>
          <w:rFonts w:ascii="Times New Roman CYR" w:hAnsi="Times New Roman CYR" w:cs="Times New Roman CYR"/>
          <w:sz w:val="24"/>
          <w:szCs w:val="24"/>
        </w:rPr>
        <w:t>професiйному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судженнi</w:t>
      </w:r>
      <w:proofErr w:type="spellEnd"/>
      <w:r>
        <w:rPr>
          <w:rFonts w:ascii="Times New Roman CYR" w:hAnsi="Times New Roman CYR" w:cs="Times New Roman CYR"/>
          <w:sz w:val="24"/>
          <w:szCs w:val="24"/>
        </w:rPr>
        <w:t xml:space="preserve">, яка ставка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фiксована</w:t>
      </w:r>
      <w:proofErr w:type="spellEnd"/>
      <w:r>
        <w:rPr>
          <w:rFonts w:ascii="Times New Roman CYR" w:hAnsi="Times New Roman CYR" w:cs="Times New Roman CYR"/>
          <w:sz w:val="24"/>
          <w:szCs w:val="24"/>
        </w:rPr>
        <w:t xml:space="preserve">, або плаваюча, буде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вигiдною</w:t>
      </w:r>
      <w:proofErr w:type="spellEnd"/>
      <w:r>
        <w:rPr>
          <w:rFonts w:ascii="Times New Roman CYR" w:hAnsi="Times New Roman CYR" w:cs="Times New Roman CYR"/>
          <w:sz w:val="24"/>
          <w:szCs w:val="24"/>
        </w:rPr>
        <w:t xml:space="preserve"> для Товариства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на який </w:t>
      </w:r>
      <w:proofErr w:type="spellStart"/>
      <w:r>
        <w:rPr>
          <w:rFonts w:ascii="Times New Roman CYR" w:hAnsi="Times New Roman CYR" w:cs="Times New Roman CYR"/>
          <w:sz w:val="24"/>
          <w:szCs w:val="24"/>
        </w:rPr>
        <w:t>очiкується</w:t>
      </w:r>
      <w:proofErr w:type="spellEnd"/>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На початок та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Товариство не має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зобов'язань, по яких </w:t>
      </w:r>
      <w:proofErr w:type="spellStart"/>
      <w:r>
        <w:rPr>
          <w:rFonts w:ascii="Times New Roman CYR" w:hAnsi="Times New Roman CYR" w:cs="Times New Roman CYR"/>
          <w:sz w:val="24"/>
          <w:szCs w:val="24"/>
        </w:rPr>
        <w:t>iснують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плаваючi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вiдсотковi</w:t>
      </w:r>
      <w:proofErr w:type="spellEnd"/>
      <w:r>
        <w:rPr>
          <w:rFonts w:ascii="Times New Roman CYR" w:hAnsi="Times New Roman CYR" w:cs="Times New Roman CYR"/>
          <w:sz w:val="24"/>
          <w:szCs w:val="24"/>
        </w:rPr>
        <w:t xml:space="preserve"> ставки.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цього для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характернi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ризики щодо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5874DC30"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будь-яких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що приносять суттєвий процентний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результат та грошовий </w:t>
      </w:r>
      <w:proofErr w:type="spellStart"/>
      <w:r>
        <w:rPr>
          <w:rFonts w:ascii="Times New Roman CYR" w:hAnsi="Times New Roman CYR" w:cs="Times New Roman CYR"/>
          <w:sz w:val="24"/>
          <w:szCs w:val="24"/>
        </w:rPr>
        <w:t>потiк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основної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не залежать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ринкових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по активах.</w:t>
      </w:r>
    </w:p>
    <w:p w14:paraId="1630145A"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виникає </w:t>
      </w:r>
      <w:proofErr w:type="spellStart"/>
      <w:r>
        <w:rPr>
          <w:rFonts w:ascii="Times New Roman CYR" w:hAnsi="Times New Roman CYR" w:cs="Times New Roman CYR"/>
          <w:sz w:val="24"/>
          <w:szCs w:val="24"/>
        </w:rPr>
        <w:t>тодi</w:t>
      </w:r>
      <w:proofErr w:type="spellEnd"/>
      <w:r>
        <w:rPr>
          <w:rFonts w:ascii="Times New Roman CYR" w:hAnsi="Times New Roman CYR" w:cs="Times New Roman CYR"/>
          <w:sz w:val="24"/>
          <w:szCs w:val="24"/>
        </w:rPr>
        <w:t xml:space="preserve">, коли Товариство не зможе погасити свої зобов'язання при </w:t>
      </w:r>
      <w:proofErr w:type="spellStart"/>
      <w:r>
        <w:rPr>
          <w:rFonts w:ascii="Times New Roman CYR" w:hAnsi="Times New Roman CYR" w:cs="Times New Roman CYR"/>
          <w:sz w:val="24"/>
          <w:szCs w:val="24"/>
        </w:rPr>
        <w:t>настаннi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їх погашення.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ретельно контролює i керує своїм ризиком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Товариство використовує процедури детального бюджетування i прогнозування руху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щоб забезпечити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своєчасної оплати своїх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Товариства, його потреби в </w:t>
      </w:r>
      <w:proofErr w:type="spellStart"/>
      <w:r>
        <w:rPr>
          <w:rFonts w:ascii="Times New Roman CYR" w:hAnsi="Times New Roman CYR" w:cs="Times New Roman CYR"/>
          <w:sz w:val="24"/>
          <w:szCs w:val="24"/>
        </w:rPr>
        <w:t>обiгових</w:t>
      </w:r>
      <w:proofErr w:type="spellEnd"/>
      <w:r>
        <w:rPr>
          <w:rFonts w:ascii="Times New Roman CYR" w:hAnsi="Times New Roman CYR" w:cs="Times New Roman CYR"/>
          <w:sz w:val="24"/>
          <w:szCs w:val="24"/>
        </w:rPr>
        <w:t xml:space="preserve"> коштах задовольняються за рахунок надходження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p w14:paraId="4D897E4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Показники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суми поточних зобов'язань)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2021 року становить - 0,07 - знаходиться на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нижче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допустимого, що </w:t>
      </w:r>
      <w:proofErr w:type="spellStart"/>
      <w:r>
        <w:rPr>
          <w:rFonts w:ascii="Times New Roman CYR" w:hAnsi="Times New Roman CYR" w:cs="Times New Roman CYR"/>
          <w:sz w:val="24"/>
          <w:szCs w:val="24"/>
        </w:rPr>
        <w:t>свiдчить</w:t>
      </w:r>
      <w:proofErr w:type="spellEnd"/>
      <w:r>
        <w:rPr>
          <w:rFonts w:ascii="Times New Roman CYR" w:hAnsi="Times New Roman CYR" w:cs="Times New Roman CYR"/>
          <w:sz w:val="24"/>
          <w:szCs w:val="24"/>
        </w:rPr>
        <w:t xml:space="preserve"> про те, що  Товариство здатне погасити свої зобов'язання за рахунок </w:t>
      </w:r>
      <w:proofErr w:type="spellStart"/>
      <w:r>
        <w:rPr>
          <w:rFonts w:ascii="Times New Roman CYR" w:hAnsi="Times New Roman CYR" w:cs="Times New Roman CYR"/>
          <w:sz w:val="24"/>
          <w:szCs w:val="24"/>
        </w:rPr>
        <w:t>лiквiдних</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лише на 7%.</w:t>
      </w:r>
    </w:p>
    <w:p w14:paraId="2EBE9C33"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ризик.  Кредитний ризик - це невиконання своїх зобов'язань стороною контракту i як </w:t>
      </w:r>
      <w:proofErr w:type="spellStart"/>
      <w:r>
        <w:rPr>
          <w:rFonts w:ascii="Times New Roman CYR" w:hAnsi="Times New Roman CYR" w:cs="Times New Roman CYR"/>
          <w:sz w:val="24"/>
          <w:szCs w:val="24"/>
        </w:rPr>
        <w:t>наслiдок</w:t>
      </w:r>
      <w:proofErr w:type="spellEnd"/>
      <w:r>
        <w:rPr>
          <w:rFonts w:ascii="Times New Roman CYR" w:hAnsi="Times New Roman CYR" w:cs="Times New Roman CYR"/>
          <w:sz w:val="24"/>
          <w:szCs w:val="24"/>
        </w:rPr>
        <w:t xml:space="preserve"> виникнення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збитку Товариства.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створюють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ризики для Товариства, це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та їх </w:t>
      </w:r>
      <w:proofErr w:type="spellStart"/>
      <w:r>
        <w:rPr>
          <w:rFonts w:ascii="Times New Roman CYR" w:hAnsi="Times New Roman CYR" w:cs="Times New Roman CYR"/>
          <w:sz w:val="24"/>
          <w:szCs w:val="24"/>
        </w:rPr>
        <w:t>еквiваленти</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що включає незабезпечену </w:t>
      </w:r>
      <w:proofErr w:type="spellStart"/>
      <w:r>
        <w:rPr>
          <w:rFonts w:ascii="Times New Roman CYR" w:hAnsi="Times New Roman CYR" w:cs="Times New Roman CYR"/>
          <w:sz w:val="24"/>
          <w:szCs w:val="24"/>
        </w:rPr>
        <w:t>торгiвельну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w:t>
      </w:r>
    </w:p>
    <w:p w14:paraId="617B16A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Товариство не утримує та не випускає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з метою їх продажу. Кошти </w:t>
      </w:r>
      <w:proofErr w:type="spellStart"/>
      <w:r>
        <w:rPr>
          <w:rFonts w:ascii="Times New Roman CYR" w:hAnsi="Times New Roman CYR" w:cs="Times New Roman CYR"/>
          <w:sz w:val="24"/>
          <w:szCs w:val="24"/>
        </w:rPr>
        <w:t>розмiщуються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установах,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рахунку мають </w:t>
      </w:r>
      <w:proofErr w:type="spellStart"/>
      <w:r>
        <w:rPr>
          <w:rFonts w:ascii="Times New Roman CYR" w:hAnsi="Times New Roman CYR" w:cs="Times New Roman CYR"/>
          <w:sz w:val="24"/>
          <w:szCs w:val="24"/>
        </w:rPr>
        <w:t>надiйну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мiнiмальний</w:t>
      </w:r>
      <w:proofErr w:type="spellEnd"/>
      <w:r>
        <w:rPr>
          <w:rFonts w:ascii="Times New Roman CYR" w:hAnsi="Times New Roman CYR" w:cs="Times New Roman CYR"/>
          <w:sz w:val="24"/>
          <w:szCs w:val="24"/>
        </w:rPr>
        <w:t xml:space="preserve"> ризик дефолту. Проте використання цього </w:t>
      </w:r>
      <w:proofErr w:type="spellStart"/>
      <w:r>
        <w:rPr>
          <w:rFonts w:ascii="Times New Roman CYR" w:hAnsi="Times New Roman CYR" w:cs="Times New Roman CYR"/>
          <w:sz w:val="24"/>
          <w:szCs w:val="24"/>
        </w:rPr>
        <w:t>пiдходу</w:t>
      </w:r>
      <w:proofErr w:type="spellEnd"/>
      <w:r>
        <w:rPr>
          <w:rFonts w:ascii="Times New Roman CYR" w:hAnsi="Times New Roman CYR" w:cs="Times New Roman CYR"/>
          <w:sz w:val="24"/>
          <w:szCs w:val="24"/>
        </w:rPr>
        <w:t xml:space="preserve"> не дозволяє </w:t>
      </w:r>
      <w:proofErr w:type="spellStart"/>
      <w:r>
        <w:rPr>
          <w:rFonts w:ascii="Times New Roman CYR" w:hAnsi="Times New Roman CYR" w:cs="Times New Roman CYR"/>
          <w:sz w:val="24"/>
          <w:szCs w:val="24"/>
        </w:rPr>
        <w:t>запобiгти</w:t>
      </w:r>
      <w:proofErr w:type="spellEnd"/>
      <w:r>
        <w:rPr>
          <w:rFonts w:ascii="Times New Roman CYR" w:hAnsi="Times New Roman CYR" w:cs="Times New Roman CYR"/>
          <w:sz w:val="24"/>
          <w:szCs w:val="24"/>
        </w:rPr>
        <w:t xml:space="preserve"> виникненню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у випадку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суттєвих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на ринку.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i платоспроможними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ринках.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вiдстежуються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аналiзуються</w:t>
      </w:r>
      <w:proofErr w:type="spellEnd"/>
      <w:r>
        <w:rPr>
          <w:rFonts w:ascii="Times New Roman CYR" w:hAnsi="Times New Roman CYR" w:cs="Times New Roman CYR"/>
          <w:sz w:val="24"/>
          <w:szCs w:val="24"/>
        </w:rPr>
        <w:t xml:space="preserve"> у кожному конкретному випадку.</w:t>
      </w:r>
    </w:p>
    <w:p w14:paraId="4A212BD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759B6D6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66C21A1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3F70757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5857598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ринку.</w:t>
      </w:r>
    </w:p>
    <w:p w14:paraId="2A118CB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 визначити </w:t>
      </w:r>
      <w:proofErr w:type="spellStart"/>
      <w:r>
        <w:rPr>
          <w:rFonts w:ascii="Times New Roman CYR" w:hAnsi="Times New Roman CYR" w:cs="Times New Roman CYR"/>
          <w:sz w:val="24"/>
          <w:szCs w:val="24"/>
        </w:rPr>
        <w:t>лiмiти</w:t>
      </w:r>
      <w:proofErr w:type="spellEnd"/>
      <w:r>
        <w:rPr>
          <w:rFonts w:ascii="Times New Roman CYR" w:hAnsi="Times New Roman CYR" w:cs="Times New Roman CYR"/>
          <w:sz w:val="24"/>
          <w:szCs w:val="24"/>
        </w:rPr>
        <w:t xml:space="preserve"> ризику i встановити контроль над тим, щоб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лiмiти</w:t>
      </w:r>
      <w:proofErr w:type="spellEnd"/>
      <w:r>
        <w:rPr>
          <w:rFonts w:ascii="Times New Roman CYR" w:hAnsi="Times New Roman CYR" w:cs="Times New Roman CYR"/>
          <w:sz w:val="24"/>
          <w:szCs w:val="24"/>
        </w:rPr>
        <w:t xml:space="preserve"> не перевищувалися. 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операцiйними</w:t>
      </w:r>
      <w:proofErr w:type="spellEnd"/>
      <w:r>
        <w:rPr>
          <w:rFonts w:ascii="Times New Roman CYR" w:hAnsi="Times New Roman CYR" w:cs="Times New Roman CYR"/>
          <w:sz w:val="24"/>
          <w:szCs w:val="24"/>
        </w:rPr>
        <w:t xml:space="preserve"> i юридичними ризиками - забезпечення належного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процедур i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направлених на зведення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мiнiмуму</w:t>
      </w:r>
      <w:proofErr w:type="spellEnd"/>
      <w:r>
        <w:rPr>
          <w:rFonts w:ascii="Times New Roman CYR" w:hAnsi="Times New Roman CYR" w:cs="Times New Roman CYR"/>
          <w:sz w:val="24"/>
          <w:szCs w:val="24"/>
        </w:rPr>
        <w:t>.</w:t>
      </w:r>
    </w:p>
    <w:p w14:paraId="7E4F528A"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441E7C15"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08B068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508614C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Деривативи та </w:t>
      </w:r>
      <w:proofErr w:type="spellStart"/>
      <w:r>
        <w:rPr>
          <w:rFonts w:ascii="Times New Roman CYR" w:hAnsi="Times New Roman CYR" w:cs="Times New Roman CYR"/>
          <w:sz w:val="24"/>
          <w:szCs w:val="24"/>
        </w:rPr>
        <w:t>похiднi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не використовуються, правочини, щодо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вчинялись, </w:t>
      </w:r>
    </w:p>
    <w:p w14:paraId="42D8D94F"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4158790"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18FE6D5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хеджування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використовувались. </w:t>
      </w:r>
    </w:p>
    <w:p w14:paraId="73B47345"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CB71CC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47D7916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33F1DC2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властивi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iнструментам</w:t>
      </w:r>
      <w:proofErr w:type="spellEnd"/>
      <w:r>
        <w:rPr>
          <w:rFonts w:ascii="Times New Roman CYR" w:hAnsi="Times New Roman CYR" w:cs="Times New Roman CYR"/>
          <w:sz w:val="24"/>
          <w:szCs w:val="24"/>
        </w:rPr>
        <w:t xml:space="preserve">, включають: ринковий ризик,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 кредитний ризик.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та узгоджує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кожним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якої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нижче. </w:t>
      </w:r>
    </w:p>
    <w:p w14:paraId="6098C0A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чутливi</w:t>
      </w:r>
      <w:proofErr w:type="spellEnd"/>
      <w:r>
        <w:rPr>
          <w:rFonts w:ascii="Times New Roman CYR" w:hAnsi="Times New Roman CYR" w:cs="Times New Roman CYR"/>
          <w:sz w:val="24"/>
          <w:szCs w:val="24"/>
        </w:rPr>
        <w:t xml:space="preserve"> до ринкового ризику - ризику того, що </w:t>
      </w:r>
      <w:proofErr w:type="spellStart"/>
      <w:r>
        <w:rPr>
          <w:rFonts w:ascii="Times New Roman CYR" w:hAnsi="Times New Roman CYR" w:cs="Times New Roman CYR"/>
          <w:sz w:val="24"/>
          <w:szCs w:val="24"/>
        </w:rPr>
        <w:t>майбутнi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умови можуть </w:t>
      </w:r>
      <w:proofErr w:type="spellStart"/>
      <w:r>
        <w:rPr>
          <w:rFonts w:ascii="Times New Roman CYR" w:hAnsi="Times New Roman CYR" w:cs="Times New Roman CYR"/>
          <w:sz w:val="24"/>
          <w:szCs w:val="24"/>
        </w:rPr>
        <w:t>знецiнити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ринкового ризику Товариство розглядає  валютний ризик та 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5F23AEB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w:t>
      </w:r>
      <w:proofErr w:type="spellEnd"/>
      <w:r>
        <w:rPr>
          <w:rFonts w:ascii="Times New Roman CYR" w:hAnsi="Times New Roman CYR" w:cs="Times New Roman CYR"/>
          <w:sz w:val="24"/>
          <w:szCs w:val="24"/>
        </w:rPr>
        <w:t xml:space="preserve"> коливатиметься у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обмiну</w:t>
      </w:r>
      <w:proofErr w:type="spellEnd"/>
      <w:r>
        <w:rPr>
          <w:rFonts w:ascii="Times New Roman CYR" w:hAnsi="Times New Roman CYR" w:cs="Times New Roman CYR"/>
          <w:sz w:val="24"/>
          <w:szCs w:val="24"/>
        </w:rPr>
        <w:t xml:space="preserve"> валют.  </w:t>
      </w:r>
    </w:p>
    <w:p w14:paraId="76F39453"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процентних ставок пов'язаний з </w:t>
      </w:r>
      <w:proofErr w:type="spellStart"/>
      <w:r>
        <w:rPr>
          <w:rFonts w:ascii="Times New Roman CYR" w:hAnsi="Times New Roman CYR" w:cs="Times New Roman CYR"/>
          <w:sz w:val="24"/>
          <w:szCs w:val="24"/>
        </w:rPr>
        <w:t>ймовiрнiстю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у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процентних ставок.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не має затвердженої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схильностi</w:t>
      </w:r>
      <w:proofErr w:type="spellEnd"/>
      <w:r>
        <w:rPr>
          <w:rFonts w:ascii="Times New Roman CYR" w:hAnsi="Times New Roman CYR" w:cs="Times New Roman CYR"/>
          <w:sz w:val="24"/>
          <w:szCs w:val="24"/>
        </w:rPr>
        <w:t xml:space="preserve"> Товариства ризику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вiдсоткової</w:t>
      </w:r>
      <w:proofErr w:type="spellEnd"/>
      <w:r>
        <w:rPr>
          <w:rFonts w:ascii="Times New Roman CYR" w:hAnsi="Times New Roman CYR" w:cs="Times New Roman CYR"/>
          <w:sz w:val="24"/>
          <w:szCs w:val="24"/>
        </w:rPr>
        <w:t xml:space="preserve"> ставки по </w:t>
      </w:r>
      <w:proofErr w:type="spellStart"/>
      <w:r>
        <w:rPr>
          <w:rFonts w:ascii="Times New Roman CYR" w:hAnsi="Times New Roman CYR" w:cs="Times New Roman CYR"/>
          <w:sz w:val="24"/>
          <w:szCs w:val="24"/>
        </w:rPr>
        <w:t>фiксованим</w:t>
      </w:r>
      <w:proofErr w:type="spellEnd"/>
      <w:r>
        <w:rPr>
          <w:rFonts w:ascii="Times New Roman CYR" w:hAnsi="Times New Roman CYR" w:cs="Times New Roman CYR"/>
          <w:sz w:val="24"/>
          <w:szCs w:val="24"/>
        </w:rPr>
        <w:t xml:space="preserve"> або плаваючим ставкам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Проте, на дату залучення нових </w:t>
      </w:r>
      <w:proofErr w:type="spellStart"/>
      <w:r>
        <w:rPr>
          <w:rFonts w:ascii="Times New Roman CYR" w:hAnsi="Times New Roman CYR" w:cs="Times New Roman CYR"/>
          <w:sz w:val="24"/>
          <w:szCs w:val="24"/>
        </w:rPr>
        <w:t>кредитiв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грунтуючись</w:t>
      </w:r>
      <w:proofErr w:type="spellEnd"/>
      <w:r>
        <w:rPr>
          <w:rFonts w:ascii="Times New Roman CYR" w:hAnsi="Times New Roman CYR" w:cs="Times New Roman CYR"/>
          <w:sz w:val="24"/>
          <w:szCs w:val="24"/>
        </w:rPr>
        <w:t xml:space="preserve"> на власному </w:t>
      </w:r>
      <w:proofErr w:type="spellStart"/>
      <w:r>
        <w:rPr>
          <w:rFonts w:ascii="Times New Roman CYR" w:hAnsi="Times New Roman CYR" w:cs="Times New Roman CYR"/>
          <w:sz w:val="24"/>
          <w:szCs w:val="24"/>
        </w:rPr>
        <w:t>професiйному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судженнi</w:t>
      </w:r>
      <w:proofErr w:type="spellEnd"/>
      <w:r>
        <w:rPr>
          <w:rFonts w:ascii="Times New Roman CYR" w:hAnsi="Times New Roman CYR" w:cs="Times New Roman CYR"/>
          <w:sz w:val="24"/>
          <w:szCs w:val="24"/>
        </w:rPr>
        <w:t xml:space="preserve">, яка ставка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фiксована</w:t>
      </w:r>
      <w:proofErr w:type="spellEnd"/>
      <w:r>
        <w:rPr>
          <w:rFonts w:ascii="Times New Roman CYR" w:hAnsi="Times New Roman CYR" w:cs="Times New Roman CYR"/>
          <w:sz w:val="24"/>
          <w:szCs w:val="24"/>
        </w:rPr>
        <w:t xml:space="preserve">, або плаваюча, буде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вигiдною</w:t>
      </w:r>
      <w:proofErr w:type="spellEnd"/>
      <w:r>
        <w:rPr>
          <w:rFonts w:ascii="Times New Roman CYR" w:hAnsi="Times New Roman CYR" w:cs="Times New Roman CYR"/>
          <w:sz w:val="24"/>
          <w:szCs w:val="24"/>
        </w:rPr>
        <w:t xml:space="preserve"> для Товариства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на який </w:t>
      </w:r>
      <w:proofErr w:type="spellStart"/>
      <w:r>
        <w:rPr>
          <w:rFonts w:ascii="Times New Roman CYR" w:hAnsi="Times New Roman CYR" w:cs="Times New Roman CYR"/>
          <w:sz w:val="24"/>
          <w:szCs w:val="24"/>
        </w:rPr>
        <w:t>очiкується</w:t>
      </w:r>
      <w:proofErr w:type="spellEnd"/>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На початок та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Товариство не має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зобов'язань, по яких </w:t>
      </w:r>
      <w:proofErr w:type="spellStart"/>
      <w:r>
        <w:rPr>
          <w:rFonts w:ascii="Times New Roman CYR" w:hAnsi="Times New Roman CYR" w:cs="Times New Roman CYR"/>
          <w:sz w:val="24"/>
          <w:szCs w:val="24"/>
        </w:rPr>
        <w:t>iснують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плаваючi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вiдсотковi</w:t>
      </w:r>
      <w:proofErr w:type="spellEnd"/>
      <w:r>
        <w:rPr>
          <w:rFonts w:ascii="Times New Roman CYR" w:hAnsi="Times New Roman CYR" w:cs="Times New Roman CYR"/>
          <w:sz w:val="24"/>
          <w:szCs w:val="24"/>
        </w:rPr>
        <w:t xml:space="preserve"> ставки.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цього для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r>
        <w:rPr>
          <w:rFonts w:ascii="Times New Roman CYR" w:hAnsi="Times New Roman CYR" w:cs="Times New Roman CYR"/>
          <w:sz w:val="24"/>
          <w:szCs w:val="24"/>
        </w:rPr>
        <w:lastRenderedPageBreak/>
        <w:t xml:space="preserve">не </w:t>
      </w:r>
      <w:proofErr w:type="spellStart"/>
      <w:r>
        <w:rPr>
          <w:rFonts w:ascii="Times New Roman CYR" w:hAnsi="Times New Roman CYR" w:cs="Times New Roman CYR"/>
          <w:sz w:val="24"/>
          <w:szCs w:val="24"/>
        </w:rPr>
        <w:t>характернi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ризики щодо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798E242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будь-яких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що приносять суттєвий процентний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результат та грошовий </w:t>
      </w:r>
      <w:proofErr w:type="spellStart"/>
      <w:r>
        <w:rPr>
          <w:rFonts w:ascii="Times New Roman CYR" w:hAnsi="Times New Roman CYR" w:cs="Times New Roman CYR"/>
          <w:sz w:val="24"/>
          <w:szCs w:val="24"/>
        </w:rPr>
        <w:t>потiк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основної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не залежать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ринкових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по активах.</w:t>
      </w:r>
    </w:p>
    <w:p w14:paraId="5D0E74B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виникає </w:t>
      </w:r>
      <w:proofErr w:type="spellStart"/>
      <w:r>
        <w:rPr>
          <w:rFonts w:ascii="Times New Roman CYR" w:hAnsi="Times New Roman CYR" w:cs="Times New Roman CYR"/>
          <w:sz w:val="24"/>
          <w:szCs w:val="24"/>
        </w:rPr>
        <w:t>тодi</w:t>
      </w:r>
      <w:proofErr w:type="spellEnd"/>
      <w:r>
        <w:rPr>
          <w:rFonts w:ascii="Times New Roman CYR" w:hAnsi="Times New Roman CYR" w:cs="Times New Roman CYR"/>
          <w:sz w:val="24"/>
          <w:szCs w:val="24"/>
        </w:rPr>
        <w:t xml:space="preserve">, коли Товариство не зможе погасити свої зобов'язання при </w:t>
      </w:r>
      <w:proofErr w:type="spellStart"/>
      <w:r>
        <w:rPr>
          <w:rFonts w:ascii="Times New Roman CYR" w:hAnsi="Times New Roman CYR" w:cs="Times New Roman CYR"/>
          <w:sz w:val="24"/>
          <w:szCs w:val="24"/>
        </w:rPr>
        <w:t>настаннi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їх погашення.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ретельно контролює i керує своїм ризиком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Товариство використовує процедури детального бюджетування i прогнозування руху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щоб забезпечити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своєчасної оплати своїх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Товариства, його потреби в </w:t>
      </w:r>
      <w:proofErr w:type="spellStart"/>
      <w:r>
        <w:rPr>
          <w:rFonts w:ascii="Times New Roman CYR" w:hAnsi="Times New Roman CYR" w:cs="Times New Roman CYR"/>
          <w:sz w:val="24"/>
          <w:szCs w:val="24"/>
        </w:rPr>
        <w:t>обiгових</w:t>
      </w:r>
      <w:proofErr w:type="spellEnd"/>
      <w:r>
        <w:rPr>
          <w:rFonts w:ascii="Times New Roman CYR" w:hAnsi="Times New Roman CYR" w:cs="Times New Roman CYR"/>
          <w:sz w:val="24"/>
          <w:szCs w:val="24"/>
        </w:rPr>
        <w:t xml:space="preserve"> коштах задовольняються за рахунок надходження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p w14:paraId="0EA15EE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Показники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суми поточних зобов'язань)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2021 року становить - 0,07 - знаходиться на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нижче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допустимого, що </w:t>
      </w:r>
      <w:proofErr w:type="spellStart"/>
      <w:r>
        <w:rPr>
          <w:rFonts w:ascii="Times New Roman CYR" w:hAnsi="Times New Roman CYR" w:cs="Times New Roman CYR"/>
          <w:sz w:val="24"/>
          <w:szCs w:val="24"/>
        </w:rPr>
        <w:t>свiдчить</w:t>
      </w:r>
      <w:proofErr w:type="spellEnd"/>
      <w:r>
        <w:rPr>
          <w:rFonts w:ascii="Times New Roman CYR" w:hAnsi="Times New Roman CYR" w:cs="Times New Roman CYR"/>
          <w:sz w:val="24"/>
          <w:szCs w:val="24"/>
        </w:rPr>
        <w:t xml:space="preserve"> про те, що  Товариство здатне погасити свої зобов'язання за рахунок </w:t>
      </w:r>
      <w:proofErr w:type="spellStart"/>
      <w:r>
        <w:rPr>
          <w:rFonts w:ascii="Times New Roman CYR" w:hAnsi="Times New Roman CYR" w:cs="Times New Roman CYR"/>
          <w:sz w:val="24"/>
          <w:szCs w:val="24"/>
        </w:rPr>
        <w:t>лiквiдних</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лише на 7%.</w:t>
      </w:r>
    </w:p>
    <w:p w14:paraId="5FC1F75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ризик.  Кредитний ризик - це невиконання своїх зобов'язань стороною контракту i як </w:t>
      </w:r>
      <w:proofErr w:type="spellStart"/>
      <w:r>
        <w:rPr>
          <w:rFonts w:ascii="Times New Roman CYR" w:hAnsi="Times New Roman CYR" w:cs="Times New Roman CYR"/>
          <w:sz w:val="24"/>
          <w:szCs w:val="24"/>
        </w:rPr>
        <w:t>наслiдок</w:t>
      </w:r>
      <w:proofErr w:type="spellEnd"/>
      <w:r>
        <w:rPr>
          <w:rFonts w:ascii="Times New Roman CYR" w:hAnsi="Times New Roman CYR" w:cs="Times New Roman CYR"/>
          <w:sz w:val="24"/>
          <w:szCs w:val="24"/>
        </w:rPr>
        <w:t xml:space="preserve"> виникнення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збитку Товариства.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створюють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ризики для Товариства, це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та їх </w:t>
      </w:r>
      <w:proofErr w:type="spellStart"/>
      <w:r>
        <w:rPr>
          <w:rFonts w:ascii="Times New Roman CYR" w:hAnsi="Times New Roman CYR" w:cs="Times New Roman CYR"/>
          <w:sz w:val="24"/>
          <w:szCs w:val="24"/>
        </w:rPr>
        <w:t>еквiваленти</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що включає незабезпечену </w:t>
      </w:r>
      <w:proofErr w:type="spellStart"/>
      <w:r>
        <w:rPr>
          <w:rFonts w:ascii="Times New Roman CYR" w:hAnsi="Times New Roman CYR" w:cs="Times New Roman CYR"/>
          <w:sz w:val="24"/>
          <w:szCs w:val="24"/>
        </w:rPr>
        <w:t>торгiвельну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w:t>
      </w:r>
    </w:p>
    <w:p w14:paraId="2F3AAC6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з метою їх продажу. Кошти </w:t>
      </w:r>
      <w:proofErr w:type="spellStart"/>
      <w:r>
        <w:rPr>
          <w:rFonts w:ascii="Times New Roman CYR" w:hAnsi="Times New Roman CYR" w:cs="Times New Roman CYR"/>
          <w:sz w:val="24"/>
          <w:szCs w:val="24"/>
        </w:rPr>
        <w:t>розмiщуються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установах,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рахунку мають </w:t>
      </w:r>
      <w:proofErr w:type="spellStart"/>
      <w:r>
        <w:rPr>
          <w:rFonts w:ascii="Times New Roman CYR" w:hAnsi="Times New Roman CYR" w:cs="Times New Roman CYR"/>
          <w:sz w:val="24"/>
          <w:szCs w:val="24"/>
        </w:rPr>
        <w:t>надiйну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мiнiмальний</w:t>
      </w:r>
      <w:proofErr w:type="spellEnd"/>
      <w:r>
        <w:rPr>
          <w:rFonts w:ascii="Times New Roman CYR" w:hAnsi="Times New Roman CYR" w:cs="Times New Roman CYR"/>
          <w:sz w:val="24"/>
          <w:szCs w:val="24"/>
        </w:rPr>
        <w:t xml:space="preserve"> ризик дефолту. Проте використання цього </w:t>
      </w:r>
      <w:proofErr w:type="spellStart"/>
      <w:r>
        <w:rPr>
          <w:rFonts w:ascii="Times New Roman CYR" w:hAnsi="Times New Roman CYR" w:cs="Times New Roman CYR"/>
          <w:sz w:val="24"/>
          <w:szCs w:val="24"/>
        </w:rPr>
        <w:t>пiдходу</w:t>
      </w:r>
      <w:proofErr w:type="spellEnd"/>
      <w:r>
        <w:rPr>
          <w:rFonts w:ascii="Times New Roman CYR" w:hAnsi="Times New Roman CYR" w:cs="Times New Roman CYR"/>
          <w:sz w:val="24"/>
          <w:szCs w:val="24"/>
        </w:rPr>
        <w:t xml:space="preserve"> не дозволяє </w:t>
      </w:r>
      <w:proofErr w:type="spellStart"/>
      <w:r>
        <w:rPr>
          <w:rFonts w:ascii="Times New Roman CYR" w:hAnsi="Times New Roman CYR" w:cs="Times New Roman CYR"/>
          <w:sz w:val="24"/>
          <w:szCs w:val="24"/>
        </w:rPr>
        <w:t>запобiгти</w:t>
      </w:r>
      <w:proofErr w:type="spellEnd"/>
      <w:r>
        <w:rPr>
          <w:rFonts w:ascii="Times New Roman CYR" w:hAnsi="Times New Roman CYR" w:cs="Times New Roman CYR"/>
          <w:sz w:val="24"/>
          <w:szCs w:val="24"/>
        </w:rPr>
        <w:t xml:space="preserve"> виникненню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у випадку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суттєвих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на ринку.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i платоспроможними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ринках.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вiдстежуються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аналiзуються</w:t>
      </w:r>
      <w:proofErr w:type="spellEnd"/>
      <w:r>
        <w:rPr>
          <w:rFonts w:ascii="Times New Roman CYR" w:hAnsi="Times New Roman CYR" w:cs="Times New Roman CYR"/>
          <w:sz w:val="24"/>
          <w:szCs w:val="24"/>
        </w:rPr>
        <w:t xml:space="preserve"> у кожному конкретному випадку.</w:t>
      </w:r>
    </w:p>
    <w:p w14:paraId="78F3F50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420C0E0C"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6383A99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4D0EE24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4F0B630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ринку.</w:t>
      </w:r>
    </w:p>
    <w:p w14:paraId="02E30E50"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 визначити </w:t>
      </w:r>
      <w:proofErr w:type="spellStart"/>
      <w:r>
        <w:rPr>
          <w:rFonts w:ascii="Times New Roman CYR" w:hAnsi="Times New Roman CYR" w:cs="Times New Roman CYR"/>
          <w:sz w:val="24"/>
          <w:szCs w:val="24"/>
        </w:rPr>
        <w:t>лiмiти</w:t>
      </w:r>
      <w:proofErr w:type="spellEnd"/>
      <w:r>
        <w:rPr>
          <w:rFonts w:ascii="Times New Roman CYR" w:hAnsi="Times New Roman CYR" w:cs="Times New Roman CYR"/>
          <w:sz w:val="24"/>
          <w:szCs w:val="24"/>
        </w:rPr>
        <w:t xml:space="preserve"> ризику i встановити контроль над тим, щоб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лiмiти</w:t>
      </w:r>
      <w:proofErr w:type="spellEnd"/>
      <w:r>
        <w:rPr>
          <w:rFonts w:ascii="Times New Roman CYR" w:hAnsi="Times New Roman CYR" w:cs="Times New Roman CYR"/>
          <w:sz w:val="24"/>
          <w:szCs w:val="24"/>
        </w:rPr>
        <w:t xml:space="preserve"> не перевищувалися. 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операцiйними</w:t>
      </w:r>
      <w:proofErr w:type="spellEnd"/>
      <w:r>
        <w:rPr>
          <w:rFonts w:ascii="Times New Roman CYR" w:hAnsi="Times New Roman CYR" w:cs="Times New Roman CYR"/>
          <w:sz w:val="24"/>
          <w:szCs w:val="24"/>
        </w:rPr>
        <w:t xml:space="preserve"> i юридичними ризиками - забезпечення належного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процедур i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направлених на зведення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мiнiмуму</w:t>
      </w:r>
      <w:proofErr w:type="spellEnd"/>
      <w:r>
        <w:rPr>
          <w:rFonts w:ascii="Times New Roman CYR" w:hAnsi="Times New Roman CYR" w:cs="Times New Roman CYR"/>
          <w:sz w:val="24"/>
          <w:szCs w:val="24"/>
        </w:rPr>
        <w:t>.</w:t>
      </w:r>
    </w:p>
    <w:p w14:paraId="5BA8D5D2"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771FD36C"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1AFEC9E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3B954DF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69DC871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не керується власним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чинного законодавства України, Товариство має (не зобов'язане мати)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Ст.33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питання затвердження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вiднесено</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ПРИВАТНОГО АКЦIОНЕРНОГО ТОВАРИСТВА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xml:space="preserve">"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затверджувався. У зв'язку з цим, посилання на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яким керується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не наводиться.</w:t>
      </w:r>
    </w:p>
    <w:p w14:paraId="4C3699ED"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5BBF183"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762D1550"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Товариство не користується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фондової </w:t>
      </w:r>
      <w:proofErr w:type="spellStart"/>
      <w:r>
        <w:rPr>
          <w:rFonts w:ascii="Times New Roman CYR" w:hAnsi="Times New Roman CYR" w:cs="Times New Roman CYR"/>
          <w:sz w:val="24"/>
          <w:szCs w:val="24"/>
        </w:rPr>
        <w:t>бiржi</w:t>
      </w:r>
      <w:proofErr w:type="spellEnd"/>
      <w:r>
        <w:rPr>
          <w:rFonts w:ascii="Times New Roman CYR" w:hAnsi="Times New Roman CYR" w:cs="Times New Roman CYR"/>
          <w:sz w:val="24"/>
          <w:szCs w:val="24"/>
        </w:rPr>
        <w:t xml:space="preserve">, об'єднання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iншим</w:t>
      </w:r>
      <w:proofErr w:type="spellEnd"/>
      <w:r>
        <w:rPr>
          <w:rFonts w:ascii="Times New Roman CYR" w:hAnsi="Times New Roman CYR" w:cs="Times New Roman CYR"/>
          <w:sz w:val="24"/>
          <w:szCs w:val="24"/>
        </w:rPr>
        <w:t xml:space="preserve">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Товариством не приймалося </w:t>
      </w:r>
      <w:proofErr w:type="spellStart"/>
      <w:r>
        <w:rPr>
          <w:rFonts w:ascii="Times New Roman CYR" w:hAnsi="Times New Roman CYR" w:cs="Times New Roman CYR"/>
          <w:sz w:val="24"/>
          <w:szCs w:val="24"/>
        </w:rPr>
        <w:lastRenderedPageBreak/>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добровiльне</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перелiчених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кодексiв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ПрАТ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xml:space="preserve">" на фондових </w:t>
      </w:r>
      <w:proofErr w:type="spellStart"/>
      <w:r>
        <w:rPr>
          <w:rFonts w:ascii="Times New Roman CYR" w:hAnsi="Times New Roman CYR" w:cs="Times New Roman CYR"/>
          <w:sz w:val="24"/>
          <w:szCs w:val="24"/>
        </w:rPr>
        <w:t>бiржах</w:t>
      </w:r>
      <w:proofErr w:type="spellEnd"/>
      <w:r>
        <w:rPr>
          <w:rFonts w:ascii="Times New Roman CYR" w:hAnsi="Times New Roman CYR" w:cs="Times New Roman CYR"/>
          <w:sz w:val="24"/>
          <w:szCs w:val="24"/>
        </w:rPr>
        <w:t xml:space="preserve"> не торгуються, Товариство не є членом будь-якого об'єднання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У зв'язку з цим, посилання на </w:t>
      </w:r>
      <w:proofErr w:type="spellStart"/>
      <w:r>
        <w:rPr>
          <w:rFonts w:ascii="Times New Roman CYR" w:hAnsi="Times New Roman CYR" w:cs="Times New Roman CYR"/>
          <w:sz w:val="24"/>
          <w:szCs w:val="24"/>
        </w:rPr>
        <w:t>зазначенi</w:t>
      </w:r>
      <w:proofErr w:type="spellEnd"/>
      <w:r>
        <w:rPr>
          <w:rFonts w:ascii="Times New Roman CYR" w:hAnsi="Times New Roman CYR" w:cs="Times New Roman CYR"/>
          <w:sz w:val="24"/>
          <w:szCs w:val="24"/>
        </w:rPr>
        <w:t xml:space="preserve"> в цьому </w:t>
      </w:r>
      <w:proofErr w:type="spellStart"/>
      <w:r>
        <w:rPr>
          <w:rFonts w:ascii="Times New Roman CYR" w:hAnsi="Times New Roman CYR" w:cs="Times New Roman CYR"/>
          <w:sz w:val="24"/>
          <w:szCs w:val="24"/>
        </w:rPr>
        <w:t>пунктi</w:t>
      </w:r>
      <w:proofErr w:type="spellEnd"/>
      <w:r>
        <w:rPr>
          <w:rFonts w:ascii="Times New Roman CYR" w:hAnsi="Times New Roman CYR" w:cs="Times New Roman CYR"/>
          <w:sz w:val="24"/>
          <w:szCs w:val="24"/>
        </w:rPr>
        <w:t xml:space="preserve"> кодекси не наводяться.</w:t>
      </w:r>
    </w:p>
    <w:p w14:paraId="3A979F64"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5CA869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2599F85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Дотримання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забезпечується шляхом виконання норм чинного законодавства України, установчих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наказiв</w:t>
      </w:r>
      <w:proofErr w:type="spellEnd"/>
      <w:r>
        <w:rPr>
          <w:rFonts w:ascii="Times New Roman CYR" w:hAnsi="Times New Roman CYR" w:cs="Times New Roman CYR"/>
          <w:sz w:val="24"/>
          <w:szCs w:val="24"/>
        </w:rPr>
        <w:t xml:space="preserve">, прийнятих на їх </w:t>
      </w:r>
      <w:proofErr w:type="spellStart"/>
      <w:r>
        <w:rPr>
          <w:rFonts w:ascii="Times New Roman CYR" w:hAnsi="Times New Roman CYR" w:cs="Times New Roman CYR"/>
          <w:sz w:val="24"/>
          <w:szCs w:val="24"/>
        </w:rPr>
        <w:t>реалiзацiю</w:t>
      </w:r>
      <w:proofErr w:type="spellEnd"/>
      <w:r>
        <w:rPr>
          <w:rFonts w:ascii="Times New Roman CYR" w:hAnsi="Times New Roman CYR" w:cs="Times New Roman CYR"/>
          <w:sz w:val="24"/>
          <w:szCs w:val="24"/>
        </w:rPr>
        <w:t xml:space="preserve"> та виконання. Система </w:t>
      </w:r>
      <w:proofErr w:type="spellStart"/>
      <w:r>
        <w:rPr>
          <w:rFonts w:ascii="Times New Roman CYR" w:hAnsi="Times New Roman CYR" w:cs="Times New Roman CYR"/>
          <w:sz w:val="24"/>
          <w:szCs w:val="24"/>
        </w:rPr>
        <w:t>вiдносин</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Конституцiї</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Цивiльного</w:t>
      </w:r>
      <w:proofErr w:type="spellEnd"/>
      <w:r>
        <w:rPr>
          <w:rFonts w:ascii="Times New Roman CYR" w:hAnsi="Times New Roman CYR" w:cs="Times New Roman CYR"/>
          <w:sz w:val="24"/>
          <w:szCs w:val="24"/>
        </w:rPr>
        <w:t xml:space="preserve"> кодексу України, Господарського кодексу України,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Статуту приватного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товариства, розпоряджень i </w:t>
      </w:r>
      <w:proofErr w:type="spellStart"/>
      <w:r>
        <w:rPr>
          <w:rFonts w:ascii="Times New Roman CYR" w:hAnsi="Times New Roman CYR" w:cs="Times New Roman CYR"/>
          <w:sz w:val="24"/>
          <w:szCs w:val="24"/>
        </w:rPr>
        <w:t>наказiв</w:t>
      </w:r>
      <w:proofErr w:type="spellEnd"/>
      <w:r>
        <w:rPr>
          <w:rFonts w:ascii="Times New Roman CYR" w:hAnsi="Times New Roman CYR" w:cs="Times New Roman CYR"/>
          <w:sz w:val="24"/>
          <w:szCs w:val="24"/>
        </w:rPr>
        <w:t xml:space="preserve"> Директора. Товариство дотримується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спрямованих на захист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досягнення </w:t>
      </w:r>
      <w:proofErr w:type="spellStart"/>
      <w:r>
        <w:rPr>
          <w:rFonts w:ascii="Times New Roman CYR" w:hAnsi="Times New Roman CYR" w:cs="Times New Roman CYR"/>
          <w:sz w:val="24"/>
          <w:szCs w:val="24"/>
        </w:rPr>
        <w:t>порозумiння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партнерами, </w:t>
      </w:r>
      <w:proofErr w:type="spellStart"/>
      <w:r>
        <w:rPr>
          <w:rFonts w:ascii="Times New Roman CYR" w:hAnsi="Times New Roman CYR" w:cs="Times New Roman CYR"/>
          <w:sz w:val="24"/>
          <w:szCs w:val="24"/>
        </w:rPr>
        <w:t>спiвробiтниками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пiдтримку</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стабiльностi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прибутковостi</w:t>
      </w:r>
      <w:proofErr w:type="spellEnd"/>
      <w:r>
        <w:rPr>
          <w:rFonts w:ascii="Times New Roman CYR" w:hAnsi="Times New Roman CYR" w:cs="Times New Roman CYR"/>
          <w:sz w:val="24"/>
          <w:szCs w:val="24"/>
        </w:rPr>
        <w:t xml:space="preserve">.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базується на </w:t>
      </w:r>
      <w:proofErr w:type="spellStart"/>
      <w:r>
        <w:rPr>
          <w:rFonts w:ascii="Times New Roman CYR" w:hAnsi="Times New Roman CYR" w:cs="Times New Roman CYR"/>
          <w:sz w:val="24"/>
          <w:szCs w:val="24"/>
        </w:rPr>
        <w:t>принципi</w:t>
      </w:r>
      <w:proofErr w:type="spellEnd"/>
      <w:r>
        <w:rPr>
          <w:rFonts w:ascii="Times New Roman CYR" w:hAnsi="Times New Roman CYR" w:cs="Times New Roman CYR"/>
          <w:sz w:val="24"/>
          <w:szCs w:val="24"/>
        </w:rPr>
        <w:t xml:space="preserve"> своєчасного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показники,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структуру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 метою забезпечення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прийняття зважених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принципi</w:t>
      </w:r>
      <w:proofErr w:type="spellEnd"/>
      <w:r>
        <w:rPr>
          <w:rFonts w:ascii="Times New Roman CYR" w:hAnsi="Times New Roman CYR" w:cs="Times New Roman CYR"/>
          <w:sz w:val="24"/>
          <w:szCs w:val="24"/>
        </w:rPr>
        <w:t xml:space="preserve"> ефективного контролю за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з метою захисту прав та законних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1ED9F9C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Будь-яка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практика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застосовується</w:t>
      </w:r>
    </w:p>
    <w:p w14:paraId="2B4F1F28"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56B044C"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4590850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положень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положень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наводиться,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власного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та не користується кодексами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установ, </w:t>
      </w:r>
      <w:proofErr w:type="spellStart"/>
      <w:r>
        <w:rPr>
          <w:rFonts w:ascii="Times New Roman CYR" w:hAnsi="Times New Roman CYR" w:cs="Times New Roman CYR"/>
          <w:sz w:val="24"/>
          <w:szCs w:val="24"/>
        </w:rPr>
        <w:t>органiзацiй</w:t>
      </w:r>
      <w:proofErr w:type="spellEnd"/>
    </w:p>
    <w:p w14:paraId="544BC723"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7A237E00"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3EA5C29B"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D52AF2" w14:paraId="7E13B961" w14:textId="77777777">
        <w:trPr>
          <w:trHeight w:val="253"/>
        </w:trPr>
        <w:tc>
          <w:tcPr>
            <w:tcW w:w="6000" w:type="dxa"/>
            <w:gridSpan w:val="2"/>
            <w:vMerge w:val="restart"/>
            <w:tcBorders>
              <w:top w:val="single" w:sz="6" w:space="0" w:color="auto"/>
              <w:bottom w:val="nil"/>
              <w:right w:val="single" w:sz="6" w:space="0" w:color="auto"/>
            </w:tcBorders>
            <w:vAlign w:val="center"/>
          </w:tcPr>
          <w:p w14:paraId="782790D8"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0EC94D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2F161AE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D52AF2" w14:paraId="2053D176" w14:textId="77777777">
        <w:trPr>
          <w:trHeight w:val="200"/>
        </w:trPr>
        <w:tc>
          <w:tcPr>
            <w:tcW w:w="6000" w:type="dxa"/>
            <w:gridSpan w:val="2"/>
            <w:vMerge/>
            <w:tcBorders>
              <w:top w:val="nil"/>
              <w:bottom w:val="single" w:sz="6" w:space="0" w:color="auto"/>
              <w:right w:val="single" w:sz="6" w:space="0" w:color="auto"/>
            </w:tcBorders>
            <w:vAlign w:val="center"/>
          </w:tcPr>
          <w:p w14:paraId="55BBC2C9"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1F2C7F4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091C5E21"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rPr>
            </w:pPr>
          </w:p>
        </w:tc>
      </w:tr>
      <w:tr w:rsidR="00D52AF2" w14:paraId="3DB33D25" w14:textId="77777777">
        <w:trPr>
          <w:trHeight w:val="200"/>
        </w:trPr>
        <w:tc>
          <w:tcPr>
            <w:tcW w:w="6000" w:type="dxa"/>
            <w:gridSpan w:val="2"/>
            <w:tcBorders>
              <w:top w:val="single" w:sz="6" w:space="0" w:color="auto"/>
              <w:bottom w:val="single" w:sz="6" w:space="0" w:color="auto"/>
              <w:right w:val="single" w:sz="6" w:space="0" w:color="auto"/>
            </w:tcBorders>
          </w:tcPr>
          <w:p w14:paraId="4A975B8E"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2BA03F9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w:t>
            </w:r>
          </w:p>
        </w:tc>
      </w:tr>
      <w:tr w:rsidR="00D52AF2" w14:paraId="68A1A339" w14:textId="77777777">
        <w:trPr>
          <w:trHeight w:val="200"/>
        </w:trPr>
        <w:tc>
          <w:tcPr>
            <w:tcW w:w="6000" w:type="dxa"/>
            <w:gridSpan w:val="2"/>
            <w:tcBorders>
              <w:top w:val="single" w:sz="6" w:space="0" w:color="auto"/>
              <w:bottom w:val="single" w:sz="6" w:space="0" w:color="auto"/>
              <w:right w:val="single" w:sz="6" w:space="0" w:color="auto"/>
            </w:tcBorders>
          </w:tcPr>
          <w:p w14:paraId="203D995F"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76319EA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98,99</w:t>
            </w:r>
          </w:p>
        </w:tc>
      </w:tr>
      <w:tr w:rsidR="00D52AF2" w14:paraId="4FC7A80C" w14:textId="77777777">
        <w:trPr>
          <w:trHeight w:val="200"/>
        </w:trPr>
        <w:tc>
          <w:tcPr>
            <w:tcW w:w="2000" w:type="dxa"/>
            <w:tcBorders>
              <w:top w:val="single" w:sz="6" w:space="0" w:color="auto"/>
              <w:bottom w:val="single" w:sz="6" w:space="0" w:color="auto"/>
              <w:right w:val="single" w:sz="6" w:space="0" w:color="auto"/>
            </w:tcBorders>
          </w:tcPr>
          <w:p w14:paraId="1BFFA118"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38D3D1F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ст.41 Закону України "Про </w:t>
            </w:r>
            <w:proofErr w:type="spellStart"/>
            <w:r>
              <w:rPr>
                <w:rFonts w:ascii="Times New Roman CYR" w:hAnsi="Times New Roman CYR" w:cs="Times New Roman CYR"/>
              </w:rPr>
              <w:t>акцiонернi</w:t>
            </w:r>
            <w:proofErr w:type="spellEnd"/>
            <w:r>
              <w:rPr>
                <w:rFonts w:ascii="Times New Roman CYR" w:hAnsi="Times New Roman CYR" w:cs="Times New Roman CYR"/>
              </w:rPr>
              <w:t xml:space="preserve"> товариства", кворум для проведення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було досягнуто, збори - </w:t>
            </w:r>
            <w:proofErr w:type="spellStart"/>
            <w:r>
              <w:rPr>
                <w:rFonts w:ascii="Times New Roman CYR" w:hAnsi="Times New Roman CYR" w:cs="Times New Roman CYR"/>
              </w:rPr>
              <w:t>правомочнi</w:t>
            </w:r>
            <w:proofErr w:type="spellEnd"/>
            <w:r>
              <w:rPr>
                <w:rFonts w:ascii="Times New Roman CYR" w:hAnsi="Times New Roman CYR" w:cs="Times New Roman CYR"/>
              </w:rPr>
              <w:t xml:space="preserve"> приймати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усiх</w:t>
            </w:r>
            <w:proofErr w:type="spellEnd"/>
            <w:r>
              <w:rPr>
                <w:rFonts w:ascii="Times New Roman CYR" w:hAnsi="Times New Roman CYR" w:cs="Times New Roman CYR"/>
              </w:rPr>
              <w:t xml:space="preserve"> питань порядку денного </w:t>
            </w:r>
          </w:p>
          <w:p w14:paraId="312AA5B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Перелiк</w:t>
            </w:r>
            <w:proofErr w:type="spellEnd"/>
            <w:r>
              <w:rPr>
                <w:rFonts w:ascii="Times New Roman CYR" w:hAnsi="Times New Roman CYR" w:cs="Times New Roman CYR"/>
              </w:rPr>
              <w:t xml:space="preserve"> питань порядку денного: </w:t>
            </w:r>
          </w:p>
          <w:p w14:paraId="4C23D45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 Обрання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лiчильної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комiсiї</w:t>
            </w:r>
            <w:proofErr w:type="spellEnd"/>
            <w:r>
              <w:rPr>
                <w:rFonts w:ascii="Times New Roman CYR" w:hAnsi="Times New Roman CYR" w:cs="Times New Roman CYR"/>
              </w:rPr>
              <w:t>, включаючи голову.</w:t>
            </w:r>
          </w:p>
          <w:p w14:paraId="1595E14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з питань порядку проведення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обрання головуючого та секретаря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затвердження регламенту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w:t>
            </w:r>
          </w:p>
          <w:p w14:paraId="31F11CB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 Розгляд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Наглядової ради за 2020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прийняття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наслiдками</w:t>
            </w:r>
            <w:proofErr w:type="spellEnd"/>
            <w:r>
              <w:rPr>
                <w:rFonts w:ascii="Times New Roman CYR" w:hAnsi="Times New Roman CYR" w:cs="Times New Roman CYR"/>
              </w:rPr>
              <w:t xml:space="preserve"> його розгляду та затвердження </w:t>
            </w:r>
            <w:proofErr w:type="spellStart"/>
            <w:r>
              <w:rPr>
                <w:rFonts w:ascii="Times New Roman CYR" w:hAnsi="Times New Roman CYR" w:cs="Times New Roman CYR"/>
              </w:rPr>
              <w:t>заходiв</w:t>
            </w:r>
            <w:proofErr w:type="spellEnd"/>
            <w:r>
              <w:rPr>
                <w:rFonts w:ascii="Times New Roman CYR" w:hAnsi="Times New Roman CYR" w:cs="Times New Roman CYR"/>
              </w:rPr>
              <w:t xml:space="preserve"> за результатами його розгляду.</w:t>
            </w:r>
          </w:p>
          <w:p w14:paraId="09E6845A"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 Розгляд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Директора за 2020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прийняття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наслiдками</w:t>
            </w:r>
            <w:proofErr w:type="spellEnd"/>
            <w:r>
              <w:rPr>
                <w:rFonts w:ascii="Times New Roman CYR" w:hAnsi="Times New Roman CYR" w:cs="Times New Roman CYR"/>
              </w:rPr>
              <w:t xml:space="preserve"> його розгляду та затвердження </w:t>
            </w:r>
            <w:proofErr w:type="spellStart"/>
            <w:r>
              <w:rPr>
                <w:rFonts w:ascii="Times New Roman CYR" w:hAnsi="Times New Roman CYR" w:cs="Times New Roman CYR"/>
              </w:rPr>
              <w:t>заходiв</w:t>
            </w:r>
            <w:proofErr w:type="spellEnd"/>
            <w:r>
              <w:rPr>
                <w:rFonts w:ascii="Times New Roman CYR" w:hAnsi="Times New Roman CYR" w:cs="Times New Roman CYR"/>
              </w:rPr>
              <w:t xml:space="preserve"> за результатами його розгляду.</w:t>
            </w:r>
          </w:p>
          <w:p w14:paraId="6B702033"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5. Затвердження </w:t>
            </w:r>
            <w:proofErr w:type="spellStart"/>
            <w:r>
              <w:rPr>
                <w:rFonts w:ascii="Times New Roman CYR" w:hAnsi="Times New Roman CYR" w:cs="Times New Roman CYR"/>
              </w:rPr>
              <w:t>рiчного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рiчної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Товариства за 2020 </w:t>
            </w:r>
            <w:proofErr w:type="spellStart"/>
            <w:r>
              <w:rPr>
                <w:rFonts w:ascii="Times New Roman CYR" w:hAnsi="Times New Roman CYR" w:cs="Times New Roman CYR"/>
              </w:rPr>
              <w:t>рiк</w:t>
            </w:r>
            <w:proofErr w:type="spellEnd"/>
            <w:r>
              <w:rPr>
                <w:rFonts w:ascii="Times New Roman CYR" w:hAnsi="Times New Roman CYR" w:cs="Times New Roman CYR"/>
              </w:rPr>
              <w:t>.</w:t>
            </w:r>
          </w:p>
          <w:p w14:paraId="47902483"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6. </w:t>
            </w:r>
            <w:proofErr w:type="spellStart"/>
            <w:r>
              <w:rPr>
                <w:rFonts w:ascii="Times New Roman CYR" w:hAnsi="Times New Roman CYR" w:cs="Times New Roman CYR"/>
              </w:rPr>
              <w:t>Розподiл</w:t>
            </w:r>
            <w:proofErr w:type="spellEnd"/>
            <w:r>
              <w:rPr>
                <w:rFonts w:ascii="Times New Roman CYR" w:hAnsi="Times New Roman CYR" w:cs="Times New Roman CYR"/>
              </w:rPr>
              <w:t xml:space="preserve"> (покриття) </w:t>
            </w:r>
            <w:proofErr w:type="spellStart"/>
            <w:r>
              <w:rPr>
                <w:rFonts w:ascii="Times New Roman CYR" w:hAnsi="Times New Roman CYR" w:cs="Times New Roman CYR"/>
              </w:rPr>
              <w:t>збиткiв</w:t>
            </w:r>
            <w:proofErr w:type="spellEnd"/>
            <w:r>
              <w:rPr>
                <w:rFonts w:ascii="Times New Roman CYR" w:hAnsi="Times New Roman CYR" w:cs="Times New Roman CYR"/>
              </w:rPr>
              <w:t xml:space="preserve"> 2020 року.</w:t>
            </w:r>
          </w:p>
          <w:p w14:paraId="7FD5834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7. Прийняття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про припинення повноважень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Наглядової ради.</w:t>
            </w:r>
          </w:p>
          <w:p w14:paraId="3D1A959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8. Обрання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Наглядової ради.</w:t>
            </w:r>
          </w:p>
          <w:p w14:paraId="3FE95DF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9. Затвердження умов </w:t>
            </w:r>
            <w:proofErr w:type="spellStart"/>
            <w:r>
              <w:rPr>
                <w:rFonts w:ascii="Times New Roman CYR" w:hAnsi="Times New Roman CYR" w:cs="Times New Roman CYR"/>
              </w:rPr>
              <w:t>цивiльно</w:t>
            </w:r>
            <w:proofErr w:type="spellEnd"/>
            <w:r>
              <w:rPr>
                <w:rFonts w:ascii="Times New Roman CYR" w:hAnsi="Times New Roman CYR" w:cs="Times New Roman CYR"/>
              </w:rPr>
              <w:t xml:space="preserve">-правових </w:t>
            </w:r>
            <w:proofErr w:type="spellStart"/>
            <w:r>
              <w:rPr>
                <w:rFonts w:ascii="Times New Roman CYR" w:hAnsi="Times New Roman CYR" w:cs="Times New Roman CYR"/>
              </w:rPr>
              <w:t>договорiв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контрактiв</w:t>
            </w:r>
            <w:proofErr w:type="spellEnd"/>
            <w:r>
              <w:rPr>
                <w:rFonts w:ascii="Times New Roman CYR" w:hAnsi="Times New Roman CYR" w:cs="Times New Roman CYR"/>
              </w:rPr>
              <w:t xml:space="preserve">), що укладатимуться з членами Наглядової ради. Обрання особи, яка уповноважується на </w:t>
            </w:r>
            <w:proofErr w:type="spellStart"/>
            <w:r>
              <w:rPr>
                <w:rFonts w:ascii="Times New Roman CYR" w:hAnsi="Times New Roman CYR" w:cs="Times New Roman CYR"/>
              </w:rPr>
              <w:t>пiдписання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цивiльно</w:t>
            </w:r>
            <w:proofErr w:type="spellEnd"/>
            <w:r>
              <w:rPr>
                <w:rFonts w:ascii="Times New Roman CYR" w:hAnsi="Times New Roman CYR" w:cs="Times New Roman CYR"/>
              </w:rPr>
              <w:t xml:space="preserve">-правових </w:t>
            </w:r>
            <w:proofErr w:type="spellStart"/>
            <w:r>
              <w:rPr>
                <w:rFonts w:ascii="Times New Roman CYR" w:hAnsi="Times New Roman CYR" w:cs="Times New Roman CYR"/>
              </w:rPr>
              <w:t>договорiв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контрактiв</w:t>
            </w:r>
            <w:proofErr w:type="spellEnd"/>
            <w:r>
              <w:rPr>
                <w:rFonts w:ascii="Times New Roman CYR" w:hAnsi="Times New Roman CYR" w:cs="Times New Roman CYR"/>
              </w:rPr>
              <w:t>) з ними.</w:t>
            </w:r>
          </w:p>
          <w:p w14:paraId="76C637E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Збори </w:t>
            </w:r>
            <w:proofErr w:type="spellStart"/>
            <w:r>
              <w:rPr>
                <w:rFonts w:ascii="Times New Roman CYR" w:hAnsi="Times New Roman CYR" w:cs="Times New Roman CYR"/>
              </w:rPr>
              <w:t>скликанi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iнiцiативою</w:t>
            </w:r>
            <w:proofErr w:type="spellEnd"/>
            <w:r>
              <w:rPr>
                <w:rFonts w:ascii="Times New Roman CYR" w:hAnsi="Times New Roman CYR" w:cs="Times New Roman CYR"/>
              </w:rPr>
              <w:t xml:space="preserve"> наглядової ради Товариства.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що подавали </w:t>
            </w:r>
            <w:proofErr w:type="spellStart"/>
            <w:r>
              <w:rPr>
                <w:rFonts w:ascii="Times New Roman CYR" w:hAnsi="Times New Roman CYR" w:cs="Times New Roman CYR"/>
              </w:rPr>
              <w:t>пропозицiї</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перелiку</w:t>
            </w:r>
            <w:proofErr w:type="spellEnd"/>
            <w:r>
              <w:rPr>
                <w:rFonts w:ascii="Times New Roman CYR" w:hAnsi="Times New Roman CYR" w:cs="Times New Roman CYR"/>
              </w:rPr>
              <w:t xml:space="preserve"> питань порядку денного не було. </w:t>
            </w:r>
            <w:proofErr w:type="spellStart"/>
            <w:r>
              <w:rPr>
                <w:rFonts w:ascii="Times New Roman CYR" w:hAnsi="Times New Roman CYR" w:cs="Times New Roman CYR"/>
              </w:rPr>
              <w:t>Змiн</w:t>
            </w:r>
            <w:proofErr w:type="spellEnd"/>
            <w:r>
              <w:rPr>
                <w:rFonts w:ascii="Times New Roman CYR" w:hAnsi="Times New Roman CYR" w:cs="Times New Roman CYR"/>
              </w:rPr>
              <w:t xml:space="preserve"> та доповнень до порядку денного не </w:t>
            </w:r>
            <w:proofErr w:type="spellStart"/>
            <w:r>
              <w:rPr>
                <w:rFonts w:ascii="Times New Roman CYR" w:hAnsi="Times New Roman CYR" w:cs="Times New Roman CYR"/>
              </w:rPr>
              <w:t>вiдбувалося</w:t>
            </w:r>
            <w:proofErr w:type="spellEnd"/>
            <w:r>
              <w:rPr>
                <w:rFonts w:ascii="Times New Roman CYR" w:hAnsi="Times New Roman CYR" w:cs="Times New Roman CYR"/>
              </w:rPr>
              <w:t xml:space="preserve">. </w:t>
            </w:r>
          </w:p>
          <w:p w14:paraId="2D5B5FBA"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Результати розгляду питань порядку денного: </w:t>
            </w:r>
          </w:p>
          <w:p w14:paraId="25742F13"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 </w:t>
            </w:r>
            <w:proofErr w:type="spellStart"/>
            <w:r>
              <w:rPr>
                <w:rFonts w:ascii="Times New Roman CYR" w:hAnsi="Times New Roman CYR" w:cs="Times New Roman CYR"/>
              </w:rPr>
              <w:t>всiх</w:t>
            </w:r>
            <w:proofErr w:type="spellEnd"/>
            <w:r>
              <w:rPr>
                <w:rFonts w:ascii="Times New Roman CYR" w:hAnsi="Times New Roman CYR" w:cs="Times New Roman CYR"/>
              </w:rPr>
              <w:t xml:space="preserve"> питаннях порядку денного були </w:t>
            </w:r>
            <w:proofErr w:type="spellStart"/>
            <w:r>
              <w:rPr>
                <w:rFonts w:ascii="Times New Roman CYR" w:hAnsi="Times New Roman CYR" w:cs="Times New Roman CYR"/>
              </w:rPr>
              <w:t>прийняттi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проектiв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а саме: по питаннях порядку денного №№ 1-9 було прийняте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"ЗА" одноголосно.</w:t>
            </w:r>
          </w:p>
          <w:p w14:paraId="753EB0D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прийнятi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перелiку</w:t>
            </w:r>
            <w:proofErr w:type="spellEnd"/>
            <w:r>
              <w:rPr>
                <w:rFonts w:ascii="Times New Roman CYR" w:hAnsi="Times New Roman CYR" w:cs="Times New Roman CYR"/>
              </w:rPr>
              <w:t xml:space="preserve"> питань порядку денного:</w:t>
            </w:r>
          </w:p>
          <w:p w14:paraId="0112DFC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 Обрано </w:t>
            </w:r>
            <w:proofErr w:type="spellStart"/>
            <w:r>
              <w:rPr>
                <w:rFonts w:ascii="Times New Roman CYR" w:hAnsi="Times New Roman CYR" w:cs="Times New Roman CYR"/>
              </w:rPr>
              <w:t>лiчильну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комiсiю</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пiдрахунку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голосiв</w:t>
            </w:r>
            <w:proofErr w:type="spellEnd"/>
            <w:r>
              <w:rPr>
                <w:rFonts w:ascii="Times New Roman CYR" w:hAnsi="Times New Roman CYR" w:cs="Times New Roman CYR"/>
              </w:rPr>
              <w:t xml:space="preserve"> на цих загальних зборах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3-х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w:t>
            </w:r>
            <w:proofErr w:type="spellStart"/>
            <w:r>
              <w:rPr>
                <w:rFonts w:ascii="Times New Roman CYR" w:hAnsi="Times New Roman CYR" w:cs="Times New Roman CYR"/>
              </w:rPr>
              <w:t>Скидан</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w:t>
            </w:r>
            <w:proofErr w:type="spellEnd"/>
            <w:r>
              <w:rPr>
                <w:rFonts w:ascii="Times New Roman CYR" w:hAnsi="Times New Roman CYR" w:cs="Times New Roman CYR"/>
              </w:rPr>
              <w:t xml:space="preserve"> Васильович (голова), </w:t>
            </w:r>
            <w:proofErr w:type="spellStart"/>
            <w:r>
              <w:rPr>
                <w:rFonts w:ascii="Times New Roman CYR" w:hAnsi="Times New Roman CYR" w:cs="Times New Roman CYR"/>
              </w:rPr>
              <w:t>Пасiчна</w:t>
            </w:r>
            <w:proofErr w:type="spellEnd"/>
            <w:r>
              <w:rPr>
                <w:rFonts w:ascii="Times New Roman CYR" w:hAnsi="Times New Roman CYR" w:cs="Times New Roman CYR"/>
              </w:rPr>
              <w:t xml:space="preserve"> Алла </w:t>
            </w:r>
            <w:proofErr w:type="spellStart"/>
            <w:r>
              <w:rPr>
                <w:rFonts w:ascii="Times New Roman CYR" w:hAnsi="Times New Roman CYR" w:cs="Times New Roman CYR"/>
              </w:rPr>
              <w:t>Володимирiвна</w:t>
            </w:r>
            <w:proofErr w:type="spellEnd"/>
            <w:r>
              <w:rPr>
                <w:rFonts w:ascii="Times New Roman CYR" w:hAnsi="Times New Roman CYR" w:cs="Times New Roman CYR"/>
              </w:rPr>
              <w:t xml:space="preserve">, Дмитренко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Олексiйович</w:t>
            </w:r>
            <w:proofErr w:type="spellEnd"/>
            <w:r>
              <w:rPr>
                <w:rFonts w:ascii="Times New Roman CYR" w:hAnsi="Times New Roman CYR" w:cs="Times New Roman CYR"/>
              </w:rPr>
              <w:t>.</w:t>
            </w:r>
          </w:p>
          <w:p w14:paraId="4C1FADA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  Обрано Головуючого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  </w:t>
            </w:r>
            <w:proofErr w:type="spellStart"/>
            <w:r>
              <w:rPr>
                <w:rFonts w:ascii="Times New Roman CYR" w:hAnsi="Times New Roman CYR" w:cs="Times New Roman CYR"/>
              </w:rPr>
              <w:t>Моцьора</w:t>
            </w:r>
            <w:proofErr w:type="spellEnd"/>
            <w:r>
              <w:rPr>
                <w:rFonts w:ascii="Times New Roman CYR" w:hAnsi="Times New Roman CYR" w:cs="Times New Roman CYR"/>
              </w:rPr>
              <w:t xml:space="preserve"> Володимира Васильовича, секретарем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 Воробей </w:t>
            </w:r>
            <w:proofErr w:type="spellStart"/>
            <w:r>
              <w:rPr>
                <w:rFonts w:ascii="Times New Roman CYR" w:hAnsi="Times New Roman CYR" w:cs="Times New Roman CYR"/>
              </w:rPr>
              <w:t>Iрину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Вiкторiвну</w:t>
            </w:r>
            <w:proofErr w:type="spellEnd"/>
            <w:r>
              <w:rPr>
                <w:rFonts w:ascii="Times New Roman CYR" w:hAnsi="Times New Roman CYR" w:cs="Times New Roman CYR"/>
              </w:rPr>
              <w:t xml:space="preserve"> та затверджено регламент роботи </w:t>
            </w:r>
            <w:proofErr w:type="spellStart"/>
            <w:r>
              <w:rPr>
                <w:rFonts w:ascii="Times New Roman CYR" w:hAnsi="Times New Roman CYR" w:cs="Times New Roman CYR"/>
              </w:rPr>
              <w:t>зборiв</w:t>
            </w:r>
            <w:proofErr w:type="spellEnd"/>
          </w:p>
          <w:p w14:paraId="7654FF9C"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 Затверджено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Наглядової ради за 2020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та заходи за результатами їх розгляду.</w:t>
            </w:r>
          </w:p>
          <w:p w14:paraId="35DEEE3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 Затверджено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Директора за 2020 </w:t>
            </w:r>
            <w:proofErr w:type="spellStart"/>
            <w:r>
              <w:rPr>
                <w:rFonts w:ascii="Times New Roman CYR" w:hAnsi="Times New Roman CYR" w:cs="Times New Roman CYR"/>
              </w:rPr>
              <w:t>рiк</w:t>
            </w:r>
            <w:proofErr w:type="spellEnd"/>
            <w:r>
              <w:rPr>
                <w:rFonts w:ascii="Times New Roman CYR" w:hAnsi="Times New Roman CYR" w:cs="Times New Roman CYR"/>
              </w:rPr>
              <w:t>. Затвердити заходи за результатами його розгляду</w:t>
            </w:r>
          </w:p>
          <w:p w14:paraId="4465BF9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5. Затверджено </w:t>
            </w:r>
            <w:proofErr w:type="spellStart"/>
            <w:r>
              <w:rPr>
                <w:rFonts w:ascii="Times New Roman CYR" w:hAnsi="Times New Roman CYR" w:cs="Times New Roman CYR"/>
              </w:rPr>
              <w:t>рiчний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Товариства за 2020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рiчну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складену за ПСБО) 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Балансу,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результати.</w:t>
            </w:r>
          </w:p>
          <w:p w14:paraId="0E732D1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6. Збитки в </w:t>
            </w:r>
            <w:proofErr w:type="spellStart"/>
            <w:r>
              <w:rPr>
                <w:rFonts w:ascii="Times New Roman CYR" w:hAnsi="Times New Roman CYR" w:cs="Times New Roman CYR"/>
              </w:rPr>
              <w:t>сумi</w:t>
            </w:r>
            <w:proofErr w:type="spellEnd"/>
            <w:r>
              <w:rPr>
                <w:rFonts w:ascii="Times New Roman CYR" w:hAnsi="Times New Roman CYR" w:cs="Times New Roman CYR"/>
              </w:rPr>
              <w:t xml:space="preserve"> 1888 тис. грн., </w:t>
            </w:r>
            <w:proofErr w:type="spellStart"/>
            <w:r>
              <w:rPr>
                <w:rFonts w:ascii="Times New Roman CYR" w:hAnsi="Times New Roman CYR" w:cs="Times New Roman CYR"/>
              </w:rPr>
              <w:t>отриманi</w:t>
            </w:r>
            <w:proofErr w:type="spellEnd"/>
            <w:r>
              <w:rPr>
                <w:rFonts w:ascii="Times New Roman CYR" w:hAnsi="Times New Roman CYR" w:cs="Times New Roman CYR"/>
              </w:rPr>
              <w:t xml:space="preserve"> за результатами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у 2020 </w:t>
            </w:r>
            <w:proofErr w:type="spellStart"/>
            <w:r>
              <w:rPr>
                <w:rFonts w:ascii="Times New Roman CYR" w:hAnsi="Times New Roman CYR" w:cs="Times New Roman CYR"/>
              </w:rPr>
              <w:t>роцi</w:t>
            </w:r>
            <w:proofErr w:type="spellEnd"/>
            <w:r>
              <w:rPr>
                <w:rFonts w:ascii="Times New Roman CYR" w:hAnsi="Times New Roman CYR" w:cs="Times New Roman CYR"/>
              </w:rPr>
              <w:t>, не покривати</w:t>
            </w:r>
          </w:p>
          <w:p w14:paraId="7395982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7. Припинити повноваження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наглядової ради: </w:t>
            </w: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Михайлiвна</w:t>
            </w:r>
            <w:proofErr w:type="spellEnd"/>
            <w:r>
              <w:rPr>
                <w:rFonts w:ascii="Times New Roman CYR" w:hAnsi="Times New Roman CYR" w:cs="Times New Roman CYR"/>
              </w:rPr>
              <w:t xml:space="preserve"> - голова, Воробей </w:t>
            </w:r>
            <w:proofErr w:type="spellStart"/>
            <w:r>
              <w:rPr>
                <w:rFonts w:ascii="Times New Roman CYR" w:hAnsi="Times New Roman CYR" w:cs="Times New Roman CYR"/>
              </w:rPr>
              <w:t>Iрина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Вiкторiвна</w:t>
            </w:r>
            <w:proofErr w:type="spellEnd"/>
            <w:r>
              <w:rPr>
                <w:rFonts w:ascii="Times New Roman CYR" w:hAnsi="Times New Roman CYR" w:cs="Times New Roman CYR"/>
              </w:rPr>
              <w:t>, Сидоренко Володимир Миколайович</w:t>
            </w:r>
          </w:p>
          <w:p w14:paraId="4CFB175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8. Обрано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наглядової ради: </w:t>
            </w: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Михайлiвна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Володимир Васильович, Сидоренко Володимир Миколайович.</w:t>
            </w:r>
          </w:p>
          <w:p w14:paraId="57BB322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9. Затвердити умови </w:t>
            </w:r>
            <w:proofErr w:type="spellStart"/>
            <w:r>
              <w:rPr>
                <w:rFonts w:ascii="Times New Roman CYR" w:hAnsi="Times New Roman CYR" w:cs="Times New Roman CYR"/>
              </w:rPr>
              <w:t>цивiльно</w:t>
            </w:r>
            <w:proofErr w:type="spellEnd"/>
            <w:r>
              <w:rPr>
                <w:rFonts w:ascii="Times New Roman CYR" w:hAnsi="Times New Roman CYR" w:cs="Times New Roman CYR"/>
              </w:rPr>
              <w:t xml:space="preserve">-правових </w:t>
            </w:r>
            <w:proofErr w:type="spellStart"/>
            <w:r>
              <w:rPr>
                <w:rFonts w:ascii="Times New Roman CYR" w:hAnsi="Times New Roman CYR" w:cs="Times New Roman CYR"/>
              </w:rPr>
              <w:t>договорiв</w:t>
            </w:r>
            <w:proofErr w:type="spellEnd"/>
            <w:r>
              <w:rPr>
                <w:rFonts w:ascii="Times New Roman CYR" w:hAnsi="Times New Roman CYR" w:cs="Times New Roman CYR"/>
              </w:rPr>
              <w:t xml:space="preserve">, що укладатимуться з членами наглядової ради. Уповноважити директора на </w:t>
            </w:r>
            <w:proofErr w:type="spellStart"/>
            <w:r>
              <w:rPr>
                <w:rFonts w:ascii="Times New Roman CYR" w:hAnsi="Times New Roman CYR" w:cs="Times New Roman CYR"/>
              </w:rPr>
              <w:t>пiдписання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цивiльно</w:t>
            </w:r>
            <w:proofErr w:type="spellEnd"/>
            <w:r>
              <w:rPr>
                <w:rFonts w:ascii="Times New Roman CYR" w:hAnsi="Times New Roman CYR" w:cs="Times New Roman CYR"/>
              </w:rPr>
              <w:t xml:space="preserve">-правових </w:t>
            </w:r>
            <w:proofErr w:type="spellStart"/>
            <w:r>
              <w:rPr>
                <w:rFonts w:ascii="Times New Roman CYR" w:hAnsi="Times New Roman CYR" w:cs="Times New Roman CYR"/>
              </w:rPr>
              <w:t>договорiв</w:t>
            </w:r>
            <w:proofErr w:type="spellEnd"/>
            <w:r>
              <w:rPr>
                <w:rFonts w:ascii="Times New Roman CYR" w:hAnsi="Times New Roman CYR" w:cs="Times New Roman CYR"/>
              </w:rPr>
              <w:t xml:space="preserve"> з ними.</w:t>
            </w:r>
          </w:p>
          <w:p w14:paraId="4380024C"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Позачерговi</w:t>
            </w:r>
            <w:proofErr w:type="spellEnd"/>
            <w:r>
              <w:rPr>
                <w:rFonts w:ascii="Times New Roman CYR" w:hAnsi="Times New Roman CYR" w:cs="Times New Roman CYR"/>
              </w:rPr>
              <w:t xml:space="preserve"> збори не скликалися та не </w:t>
            </w:r>
            <w:proofErr w:type="spellStart"/>
            <w:r>
              <w:rPr>
                <w:rFonts w:ascii="Times New Roman CYR" w:hAnsi="Times New Roman CYR" w:cs="Times New Roman CYR"/>
              </w:rPr>
              <w:t>iнiцiювалися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заочного голосування не проводилися.</w:t>
            </w:r>
          </w:p>
          <w:p w14:paraId="20E4E85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участi</w:t>
            </w:r>
            <w:proofErr w:type="spellEnd"/>
            <w:r>
              <w:rPr>
                <w:rFonts w:ascii="Times New Roman CYR" w:hAnsi="Times New Roman CYR" w:cs="Times New Roman CYR"/>
              </w:rPr>
              <w:t xml:space="preserve"> в загальних зборах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здiйснювала</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реєстрацiйна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комiсiя</w:t>
            </w:r>
            <w:proofErr w:type="spellEnd"/>
            <w:r>
              <w:rPr>
                <w:rFonts w:ascii="Times New Roman CYR" w:hAnsi="Times New Roman CYR" w:cs="Times New Roman CYR"/>
              </w:rPr>
              <w:t xml:space="preserve">, призначена Наглядовою радою, Голову </w:t>
            </w:r>
            <w:proofErr w:type="spellStart"/>
            <w:r>
              <w:rPr>
                <w:rFonts w:ascii="Times New Roman CYR" w:hAnsi="Times New Roman CYR" w:cs="Times New Roman CYR"/>
              </w:rPr>
              <w:t>Реєстрацiйної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обрано простою </w:t>
            </w:r>
            <w:proofErr w:type="spellStart"/>
            <w:r>
              <w:rPr>
                <w:rFonts w:ascii="Times New Roman CYR" w:hAnsi="Times New Roman CYR" w:cs="Times New Roman CYR"/>
              </w:rPr>
              <w:t>бiльшiстю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голосiв</w:t>
            </w:r>
            <w:proofErr w:type="spellEnd"/>
            <w:r>
              <w:rPr>
                <w:rFonts w:ascii="Times New Roman CYR" w:hAnsi="Times New Roman CYR" w:cs="Times New Roman CYR"/>
              </w:rPr>
              <w:t xml:space="preserve"> на першому </w:t>
            </w:r>
            <w:proofErr w:type="spellStart"/>
            <w:r>
              <w:rPr>
                <w:rFonts w:ascii="Times New Roman CYR" w:hAnsi="Times New Roman CYR" w:cs="Times New Roman CYR"/>
              </w:rPr>
              <w:t>засiданнi</w:t>
            </w:r>
            <w:proofErr w:type="spellEnd"/>
            <w:r>
              <w:rPr>
                <w:rFonts w:ascii="Times New Roman CYR" w:hAnsi="Times New Roman CYR" w:cs="Times New Roman CYR"/>
              </w:rPr>
              <w:t xml:space="preserve"> перед загальними зборами </w:t>
            </w:r>
            <w:proofErr w:type="spellStart"/>
            <w:r>
              <w:rPr>
                <w:rFonts w:ascii="Times New Roman CYR" w:hAnsi="Times New Roman CYR" w:cs="Times New Roman CYR"/>
              </w:rPr>
              <w:t>акцiонерiв</w:t>
            </w:r>
            <w:proofErr w:type="spellEnd"/>
            <w:r>
              <w:rPr>
                <w:rFonts w:ascii="Times New Roman CYR" w:hAnsi="Times New Roman CYR" w:cs="Times New Roman CYR"/>
              </w:rPr>
              <w:t>.</w:t>
            </w:r>
          </w:p>
          <w:p w14:paraId="08B1229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Контроль за станом </w:t>
            </w:r>
            <w:proofErr w:type="spellStart"/>
            <w:r>
              <w:rPr>
                <w:rFonts w:ascii="Times New Roman CYR" w:hAnsi="Times New Roman CYR" w:cs="Times New Roman CYR"/>
              </w:rPr>
              <w:t>реєстрацiї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або їх </w:t>
            </w:r>
            <w:proofErr w:type="spellStart"/>
            <w:r>
              <w:rPr>
                <w:rFonts w:ascii="Times New Roman CYR" w:hAnsi="Times New Roman CYR" w:cs="Times New Roman CYR"/>
              </w:rPr>
              <w:t>представникiв</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участi</w:t>
            </w:r>
            <w:proofErr w:type="spellEnd"/>
            <w:r>
              <w:rPr>
                <w:rFonts w:ascii="Times New Roman CYR" w:hAnsi="Times New Roman CYR" w:cs="Times New Roman CYR"/>
              </w:rPr>
              <w:t xml:space="preserve"> в зазначених загальних зборах (НКЦПФР, </w:t>
            </w: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w:t>
            </w:r>
            <w:proofErr w:type="spellStart"/>
            <w:r>
              <w:rPr>
                <w:rFonts w:ascii="Times New Roman CYR" w:hAnsi="Times New Roman CYR" w:cs="Times New Roman CYR"/>
              </w:rPr>
              <w:t>володiють</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сукупностi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бiльше</w:t>
            </w:r>
            <w:proofErr w:type="spellEnd"/>
            <w:r>
              <w:rPr>
                <w:rFonts w:ascii="Times New Roman CYR" w:hAnsi="Times New Roman CYR" w:cs="Times New Roman CYR"/>
              </w:rPr>
              <w:t xml:space="preserve"> </w:t>
            </w:r>
            <w:proofErr w:type="spellStart"/>
            <w:r>
              <w:rPr>
                <w:rFonts w:ascii="Times New Roman CYR" w:hAnsi="Times New Roman CYR" w:cs="Times New Roman CYR"/>
              </w:rPr>
              <w:t>нiж</w:t>
            </w:r>
            <w:proofErr w:type="spellEnd"/>
            <w:r>
              <w:rPr>
                <w:rFonts w:ascii="Times New Roman CYR" w:hAnsi="Times New Roman CYR" w:cs="Times New Roman CYR"/>
              </w:rPr>
              <w:t xml:space="preserve"> 10 </w:t>
            </w:r>
            <w:proofErr w:type="spellStart"/>
            <w:r>
              <w:rPr>
                <w:rFonts w:ascii="Times New Roman CYR" w:hAnsi="Times New Roman CYR" w:cs="Times New Roman CYR"/>
              </w:rPr>
              <w:t>вiдсоткiв</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w:t>
            </w:r>
          </w:p>
          <w:p w14:paraId="0E882F4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Голосування з питань порядку денного на зазначених загальних зборах </w:t>
            </w:r>
            <w:proofErr w:type="spellStart"/>
            <w:r>
              <w:rPr>
                <w:rFonts w:ascii="Times New Roman CYR" w:hAnsi="Times New Roman CYR" w:cs="Times New Roman CYR"/>
              </w:rPr>
              <w:t>вiдбувалося</w:t>
            </w:r>
            <w:proofErr w:type="spellEnd"/>
            <w:r>
              <w:rPr>
                <w:rFonts w:ascii="Times New Roman CYR" w:hAnsi="Times New Roman CYR" w:cs="Times New Roman CYR"/>
              </w:rPr>
              <w:t xml:space="preserve"> бюлетенями, таємне голосування.</w:t>
            </w:r>
          </w:p>
          <w:p w14:paraId="19899FE4"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rPr>
            </w:pPr>
          </w:p>
        </w:tc>
      </w:tr>
    </w:tbl>
    <w:p w14:paraId="3986B35F"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p w14:paraId="7F9C0346"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D52AF2" w14:paraId="40BF8A8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F368460" w14:textId="77777777" w:rsidR="00D52AF2" w:rsidRDefault="00D52AF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98118B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89ED78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5A2848B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F32E64B"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2EB97F0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D4AD05D"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2156B8E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6797E0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0DE49036"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47D2DE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33A743B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7015D47"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2A6425F7"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F113EE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16025DC7" w14:textId="77777777">
        <w:trPr>
          <w:trHeight w:val="200"/>
        </w:trPr>
        <w:tc>
          <w:tcPr>
            <w:tcW w:w="3000" w:type="dxa"/>
            <w:tcBorders>
              <w:top w:val="single" w:sz="6" w:space="0" w:color="auto"/>
              <w:bottom w:val="single" w:sz="6" w:space="0" w:color="auto"/>
              <w:right w:val="single" w:sz="6" w:space="0" w:color="auto"/>
            </w:tcBorders>
            <w:vAlign w:val="center"/>
          </w:tcPr>
          <w:p w14:paraId="32DE945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1FEE5A1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73D44AB8"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32437439"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D52AF2" w14:paraId="4C157083" w14:textId="77777777">
        <w:trPr>
          <w:trHeight w:val="200"/>
        </w:trPr>
        <w:tc>
          <w:tcPr>
            <w:tcW w:w="7000" w:type="dxa"/>
            <w:tcBorders>
              <w:top w:val="single" w:sz="6" w:space="0" w:color="auto"/>
              <w:bottom w:val="single" w:sz="6" w:space="0" w:color="auto"/>
              <w:right w:val="single" w:sz="6" w:space="0" w:color="auto"/>
            </w:tcBorders>
            <w:vAlign w:val="center"/>
          </w:tcPr>
          <w:p w14:paraId="60CE8074" w14:textId="77777777" w:rsidR="00D52AF2" w:rsidRDefault="00D52AF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D22C27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98C729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150B5870" w14:textId="77777777">
        <w:trPr>
          <w:trHeight w:val="200"/>
        </w:trPr>
        <w:tc>
          <w:tcPr>
            <w:tcW w:w="7000" w:type="dxa"/>
            <w:tcBorders>
              <w:top w:val="single" w:sz="6" w:space="0" w:color="auto"/>
              <w:bottom w:val="single" w:sz="6" w:space="0" w:color="auto"/>
              <w:right w:val="single" w:sz="6" w:space="0" w:color="auto"/>
            </w:tcBorders>
            <w:vAlign w:val="center"/>
          </w:tcPr>
          <w:p w14:paraId="6D8A210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67215E9B"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6375D8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55900E06" w14:textId="77777777">
        <w:trPr>
          <w:trHeight w:val="200"/>
        </w:trPr>
        <w:tc>
          <w:tcPr>
            <w:tcW w:w="7000" w:type="dxa"/>
            <w:tcBorders>
              <w:top w:val="single" w:sz="6" w:space="0" w:color="auto"/>
              <w:bottom w:val="single" w:sz="6" w:space="0" w:color="auto"/>
              <w:right w:val="single" w:sz="6" w:space="0" w:color="auto"/>
            </w:tcBorders>
            <w:vAlign w:val="center"/>
          </w:tcPr>
          <w:p w14:paraId="6F4C7F1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64B4EE0C"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C1D27E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1276DEDD"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7550803A"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D52AF2" w14:paraId="445B047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C5416E6" w14:textId="77777777" w:rsidR="00D52AF2" w:rsidRDefault="00D52AF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0FF49B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CBB313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1696AD5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2C7E129"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7915D31C"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550C4B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5078681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D83CF4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34B46C6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8AF8470"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062DEB2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63D5AE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6AD4F3A8"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694668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42D16328" w14:textId="77777777">
        <w:trPr>
          <w:trHeight w:val="200"/>
        </w:trPr>
        <w:tc>
          <w:tcPr>
            <w:tcW w:w="3000" w:type="dxa"/>
            <w:tcBorders>
              <w:top w:val="single" w:sz="6" w:space="0" w:color="auto"/>
              <w:bottom w:val="single" w:sz="6" w:space="0" w:color="auto"/>
              <w:right w:val="single" w:sz="6" w:space="0" w:color="auto"/>
            </w:tcBorders>
            <w:vAlign w:val="center"/>
          </w:tcPr>
          <w:p w14:paraId="2AA269FE"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33C90BAB"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75D5CCAB"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2619C5D7"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D52AF2" w14:paraId="625FEBB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5C79D8D" w14:textId="77777777" w:rsidR="00D52AF2" w:rsidRDefault="00D52AF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5F3F8E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BA05EC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4D3096C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4E321B4"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6890B5C7"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29A86C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0631577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C15CD2D"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4B6D129C"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26FCDA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77EAF8D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DF60564"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5239A2E5"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82B15A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2F45ECA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C5A3BE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CB821D8"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EF7460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1C664A0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895B84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12CAAF25"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4ADD8E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7E502DD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B32553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74FC100B"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50079E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5760786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4FC468F"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3D2BBCAF"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1F24C2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4E32F72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AF86B34"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17356490"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65FA46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60CFE57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44191FB"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3289FDBC"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2D7EDE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7434FD26" w14:textId="77777777">
        <w:trPr>
          <w:trHeight w:val="200"/>
        </w:trPr>
        <w:tc>
          <w:tcPr>
            <w:tcW w:w="3000" w:type="dxa"/>
            <w:tcBorders>
              <w:top w:val="single" w:sz="6" w:space="0" w:color="auto"/>
              <w:bottom w:val="single" w:sz="6" w:space="0" w:color="auto"/>
              <w:right w:val="single" w:sz="6" w:space="0" w:color="auto"/>
            </w:tcBorders>
            <w:vAlign w:val="center"/>
          </w:tcPr>
          <w:p w14:paraId="22A2884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5051FBC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скликалися</w:t>
            </w:r>
          </w:p>
        </w:tc>
      </w:tr>
    </w:tbl>
    <w:p w14:paraId="2FE07E50"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525A7EEE"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D52AF2" w14:paraId="2E81B490" w14:textId="77777777">
        <w:trPr>
          <w:trHeight w:val="200"/>
        </w:trPr>
        <w:tc>
          <w:tcPr>
            <w:tcW w:w="7000" w:type="dxa"/>
            <w:tcBorders>
              <w:top w:val="single" w:sz="6" w:space="0" w:color="auto"/>
              <w:bottom w:val="single" w:sz="6" w:space="0" w:color="auto"/>
              <w:right w:val="single" w:sz="6" w:space="0" w:color="auto"/>
            </w:tcBorders>
            <w:vAlign w:val="center"/>
          </w:tcPr>
          <w:p w14:paraId="74C44F51" w14:textId="77777777" w:rsidR="00D52AF2" w:rsidRDefault="00D52AF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A23D4F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BAE731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69F88D79" w14:textId="77777777">
        <w:trPr>
          <w:trHeight w:val="200"/>
        </w:trPr>
        <w:tc>
          <w:tcPr>
            <w:tcW w:w="7000" w:type="dxa"/>
            <w:tcBorders>
              <w:top w:val="single" w:sz="6" w:space="0" w:color="auto"/>
              <w:bottom w:val="single" w:sz="6" w:space="0" w:color="auto"/>
              <w:right w:val="single" w:sz="6" w:space="0" w:color="auto"/>
            </w:tcBorders>
            <w:vAlign w:val="center"/>
          </w:tcPr>
          <w:p w14:paraId="40F8BA2D"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10B1D3A"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26CFB7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7F585B75"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7BB9850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D52AF2" w14:paraId="1A708C09" w14:textId="77777777">
        <w:trPr>
          <w:trHeight w:val="200"/>
        </w:trPr>
        <w:tc>
          <w:tcPr>
            <w:tcW w:w="7000" w:type="dxa"/>
            <w:tcBorders>
              <w:top w:val="single" w:sz="6" w:space="0" w:color="auto"/>
              <w:bottom w:val="single" w:sz="6" w:space="0" w:color="auto"/>
              <w:right w:val="single" w:sz="6" w:space="0" w:color="auto"/>
            </w:tcBorders>
            <w:vAlign w:val="center"/>
          </w:tcPr>
          <w:p w14:paraId="17320CC8"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6210C0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CD74B4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6E177A89" w14:textId="77777777">
        <w:trPr>
          <w:trHeight w:val="200"/>
        </w:trPr>
        <w:tc>
          <w:tcPr>
            <w:tcW w:w="7000" w:type="dxa"/>
            <w:tcBorders>
              <w:top w:val="single" w:sz="6" w:space="0" w:color="auto"/>
              <w:bottom w:val="single" w:sz="6" w:space="0" w:color="auto"/>
              <w:right w:val="single" w:sz="6" w:space="0" w:color="auto"/>
            </w:tcBorders>
            <w:vAlign w:val="center"/>
          </w:tcPr>
          <w:p w14:paraId="6AB8FE9F"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560D134B"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EAA15E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2D95DD83" w14:textId="77777777">
        <w:trPr>
          <w:trHeight w:val="200"/>
        </w:trPr>
        <w:tc>
          <w:tcPr>
            <w:tcW w:w="7000" w:type="dxa"/>
            <w:tcBorders>
              <w:top w:val="single" w:sz="6" w:space="0" w:color="auto"/>
              <w:bottom w:val="single" w:sz="6" w:space="0" w:color="auto"/>
              <w:right w:val="single" w:sz="6" w:space="0" w:color="auto"/>
            </w:tcBorders>
            <w:vAlign w:val="center"/>
          </w:tcPr>
          <w:p w14:paraId="15C4D362"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3AEE0296"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7E5FFD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6D8B34C0" w14:textId="77777777">
        <w:trPr>
          <w:trHeight w:val="200"/>
        </w:trPr>
        <w:tc>
          <w:tcPr>
            <w:tcW w:w="7000" w:type="dxa"/>
            <w:tcBorders>
              <w:top w:val="single" w:sz="6" w:space="0" w:color="auto"/>
              <w:bottom w:val="single" w:sz="6" w:space="0" w:color="auto"/>
              <w:right w:val="single" w:sz="6" w:space="0" w:color="auto"/>
            </w:tcBorders>
            <w:vAlign w:val="center"/>
          </w:tcPr>
          <w:p w14:paraId="695FB9B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18647421"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0C7D6E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3A5540E7" w14:textId="77777777">
        <w:trPr>
          <w:trHeight w:val="200"/>
        </w:trPr>
        <w:tc>
          <w:tcPr>
            <w:tcW w:w="7000" w:type="dxa"/>
            <w:tcBorders>
              <w:top w:val="single" w:sz="6" w:space="0" w:color="auto"/>
              <w:bottom w:val="single" w:sz="6" w:space="0" w:color="auto"/>
              <w:right w:val="single" w:sz="6" w:space="0" w:color="auto"/>
            </w:tcBorders>
            <w:vAlign w:val="center"/>
          </w:tcPr>
          <w:p w14:paraId="1073A0BD"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3EEA373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нi</w:t>
            </w:r>
            <w:proofErr w:type="spellEnd"/>
          </w:p>
        </w:tc>
      </w:tr>
      <w:tr w:rsidR="00D52AF2" w14:paraId="37F55667" w14:textId="77777777">
        <w:trPr>
          <w:trHeight w:val="200"/>
        </w:trPr>
        <w:tc>
          <w:tcPr>
            <w:tcW w:w="7000" w:type="dxa"/>
            <w:tcBorders>
              <w:top w:val="single" w:sz="6" w:space="0" w:color="auto"/>
              <w:bottom w:val="single" w:sz="6" w:space="0" w:color="auto"/>
              <w:right w:val="single" w:sz="6" w:space="0" w:color="auto"/>
            </w:tcBorders>
            <w:vAlign w:val="center"/>
          </w:tcPr>
          <w:p w14:paraId="73A7A46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015BC08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скликалися</w:t>
            </w:r>
          </w:p>
        </w:tc>
      </w:tr>
    </w:tbl>
    <w:p w14:paraId="5A008E13"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D52AF2" w14:paraId="29773B9D" w14:textId="77777777">
        <w:trPr>
          <w:trHeight w:val="200"/>
        </w:trPr>
        <w:tc>
          <w:tcPr>
            <w:tcW w:w="5000" w:type="dxa"/>
            <w:tcBorders>
              <w:top w:val="single" w:sz="6" w:space="0" w:color="auto"/>
              <w:bottom w:val="single" w:sz="6" w:space="0" w:color="auto"/>
              <w:right w:val="single" w:sz="6" w:space="0" w:color="auto"/>
            </w:tcBorders>
          </w:tcPr>
          <w:p w14:paraId="6257605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4D17E9F5"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Черговi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вiдбулися</w:t>
            </w:r>
            <w:proofErr w:type="spellEnd"/>
          </w:p>
        </w:tc>
      </w:tr>
    </w:tbl>
    <w:p w14:paraId="5E36C72E"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D52AF2" w14:paraId="56B1F387" w14:textId="77777777">
        <w:trPr>
          <w:trHeight w:val="200"/>
        </w:trPr>
        <w:tc>
          <w:tcPr>
            <w:tcW w:w="5000" w:type="dxa"/>
            <w:tcBorders>
              <w:top w:val="single" w:sz="6" w:space="0" w:color="auto"/>
              <w:bottom w:val="single" w:sz="6" w:space="0" w:color="auto"/>
              <w:right w:val="single" w:sz="6" w:space="0" w:color="auto"/>
            </w:tcBorders>
          </w:tcPr>
          <w:p w14:paraId="7684250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позачергових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468E286F"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скликалися</w:t>
            </w:r>
          </w:p>
        </w:tc>
      </w:tr>
    </w:tbl>
    <w:p w14:paraId="03D86DA5"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20F3002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25589369"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521BD712"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1116A2A9"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D52AF2" w14:paraId="6603AEB3" w14:textId="77777777">
        <w:trPr>
          <w:trHeight w:val="200"/>
        </w:trPr>
        <w:tc>
          <w:tcPr>
            <w:tcW w:w="2000" w:type="dxa"/>
            <w:tcBorders>
              <w:top w:val="single" w:sz="6" w:space="0" w:color="auto"/>
              <w:bottom w:val="single" w:sz="6" w:space="0" w:color="auto"/>
              <w:right w:val="single" w:sz="6" w:space="0" w:color="auto"/>
            </w:tcBorders>
            <w:vAlign w:val="center"/>
          </w:tcPr>
          <w:p w14:paraId="2C6AEE0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1D3B85E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0F8D8BB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4435FBA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D52AF2" w14:paraId="72C41D3B" w14:textId="77777777">
        <w:trPr>
          <w:trHeight w:val="200"/>
        </w:trPr>
        <w:tc>
          <w:tcPr>
            <w:tcW w:w="2000" w:type="dxa"/>
            <w:tcBorders>
              <w:top w:val="single" w:sz="6" w:space="0" w:color="auto"/>
              <w:bottom w:val="single" w:sz="6" w:space="0" w:color="auto"/>
              <w:right w:val="single" w:sz="6" w:space="0" w:color="auto"/>
            </w:tcBorders>
          </w:tcPr>
          <w:p w14:paraId="3651E6FD"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Сидоренко Володимир Миколайович</w:t>
            </w:r>
          </w:p>
        </w:tc>
        <w:tc>
          <w:tcPr>
            <w:tcW w:w="1600" w:type="dxa"/>
            <w:tcBorders>
              <w:top w:val="single" w:sz="6" w:space="0" w:color="auto"/>
              <w:left w:val="single" w:sz="6" w:space="0" w:color="auto"/>
              <w:bottom w:val="single" w:sz="6" w:space="0" w:color="auto"/>
              <w:right w:val="single" w:sz="6" w:space="0" w:color="auto"/>
            </w:tcBorders>
          </w:tcPr>
          <w:p w14:paraId="7F174934"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3B60532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7963551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Член наглядової ради  Сидоренко Володимир Миколайович, обраний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30.04.2021р.  </w:t>
            </w:r>
            <w:proofErr w:type="spellStart"/>
            <w:r>
              <w:rPr>
                <w:rFonts w:ascii="Times New Roman CYR" w:hAnsi="Times New Roman CYR" w:cs="Times New Roman CYR"/>
                <w:sz w:val="24"/>
                <w:szCs w:val="24"/>
              </w:rPr>
              <w:t>термiном</w:t>
            </w:r>
            <w:proofErr w:type="spellEnd"/>
            <w:r>
              <w:rPr>
                <w:rFonts w:ascii="Times New Roman CYR" w:hAnsi="Times New Roman CYR" w:cs="Times New Roman CYR"/>
                <w:sz w:val="24"/>
                <w:szCs w:val="24"/>
              </w:rPr>
              <w:t xml:space="preserve"> на 3роки. </w:t>
            </w:r>
          </w:p>
        </w:tc>
      </w:tr>
      <w:tr w:rsidR="00D52AF2" w14:paraId="6B9ED829" w14:textId="77777777">
        <w:trPr>
          <w:trHeight w:val="200"/>
        </w:trPr>
        <w:tc>
          <w:tcPr>
            <w:tcW w:w="2000" w:type="dxa"/>
            <w:tcBorders>
              <w:top w:val="single" w:sz="6" w:space="0" w:color="auto"/>
              <w:bottom w:val="single" w:sz="6" w:space="0" w:color="auto"/>
              <w:right w:val="single" w:sz="6" w:space="0" w:color="auto"/>
            </w:tcBorders>
          </w:tcPr>
          <w:p w14:paraId="68A2648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Моцьор</w:t>
            </w:r>
            <w:proofErr w:type="spellEnd"/>
            <w:r>
              <w:rPr>
                <w:rFonts w:ascii="Times New Roman CYR" w:hAnsi="Times New Roman CYR" w:cs="Times New Roman CYR"/>
                <w:sz w:val="24"/>
                <w:szCs w:val="24"/>
              </w:rPr>
              <w:t xml:space="preserve"> Олена </w:t>
            </w:r>
            <w:proofErr w:type="spellStart"/>
            <w:r>
              <w:rPr>
                <w:rFonts w:ascii="Times New Roman CYR" w:hAnsi="Times New Roman CYR" w:cs="Times New Roman CYR"/>
                <w:sz w:val="24"/>
                <w:szCs w:val="24"/>
              </w:rPr>
              <w:t>Михайлiвна</w:t>
            </w:r>
            <w:proofErr w:type="spellEnd"/>
          </w:p>
        </w:tc>
        <w:tc>
          <w:tcPr>
            <w:tcW w:w="1600" w:type="dxa"/>
            <w:tcBorders>
              <w:top w:val="single" w:sz="6" w:space="0" w:color="auto"/>
              <w:left w:val="single" w:sz="6" w:space="0" w:color="auto"/>
              <w:bottom w:val="single" w:sz="6" w:space="0" w:color="auto"/>
              <w:right w:val="single" w:sz="6" w:space="0" w:color="auto"/>
            </w:tcBorders>
          </w:tcPr>
          <w:p w14:paraId="38F7983D"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0D98260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20F82B3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голови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Скликає та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для забезпечення роботи Товариства,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щодо роботи Наглядової ради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голови Ради є </w:t>
            </w:r>
            <w:proofErr w:type="spellStart"/>
            <w:r>
              <w:rPr>
                <w:rFonts w:ascii="Times New Roman CYR" w:hAnsi="Times New Roman CYR" w:cs="Times New Roman CYR"/>
                <w:sz w:val="24"/>
                <w:szCs w:val="24"/>
              </w:rPr>
              <w:t>координацiя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належного виконання Радою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Голова наглядової ради  </w:t>
            </w:r>
            <w:proofErr w:type="spellStart"/>
            <w:r>
              <w:rPr>
                <w:rFonts w:ascii="Times New Roman CYR" w:hAnsi="Times New Roman CYR" w:cs="Times New Roman CYR"/>
                <w:sz w:val="24"/>
                <w:szCs w:val="24"/>
              </w:rPr>
              <w:t>Моцьор</w:t>
            </w:r>
            <w:proofErr w:type="spellEnd"/>
            <w:r>
              <w:rPr>
                <w:rFonts w:ascii="Times New Roman CYR" w:hAnsi="Times New Roman CYR" w:cs="Times New Roman CYR"/>
                <w:sz w:val="24"/>
                <w:szCs w:val="24"/>
              </w:rPr>
              <w:t xml:space="preserve"> Олена </w:t>
            </w:r>
            <w:proofErr w:type="spellStart"/>
            <w:r>
              <w:rPr>
                <w:rFonts w:ascii="Times New Roman CYR" w:hAnsi="Times New Roman CYR" w:cs="Times New Roman CYR"/>
                <w:sz w:val="24"/>
                <w:szCs w:val="24"/>
              </w:rPr>
              <w:t>Михайлiвна</w:t>
            </w:r>
            <w:proofErr w:type="spellEnd"/>
            <w:r>
              <w:rPr>
                <w:rFonts w:ascii="Times New Roman CYR" w:hAnsi="Times New Roman CYR" w:cs="Times New Roman CYR"/>
                <w:sz w:val="24"/>
                <w:szCs w:val="24"/>
              </w:rPr>
              <w:t xml:space="preserve">, обрана членом наглядової ради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30.04.2021 (Протокол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  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30.04.2021) </w:t>
            </w:r>
            <w:proofErr w:type="spellStart"/>
            <w:r>
              <w:rPr>
                <w:rFonts w:ascii="Times New Roman CYR" w:hAnsi="Times New Roman CYR" w:cs="Times New Roman CYR"/>
                <w:sz w:val="24"/>
                <w:szCs w:val="24"/>
              </w:rPr>
              <w:t>термiном</w:t>
            </w:r>
            <w:proofErr w:type="spellEnd"/>
            <w:r>
              <w:rPr>
                <w:rFonts w:ascii="Times New Roman CYR" w:hAnsi="Times New Roman CYR" w:cs="Times New Roman CYR"/>
                <w:sz w:val="24"/>
                <w:szCs w:val="24"/>
              </w:rPr>
              <w:t xml:space="preserve"> на 3 роки, Головою наглядової ради обрана членами наглядової ради на їхньому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30.04.2021 р (протокол Наглядової ради № 3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30.04.2021р.).</w:t>
            </w:r>
          </w:p>
        </w:tc>
      </w:tr>
      <w:tr w:rsidR="00D52AF2" w14:paraId="7F580AFC" w14:textId="77777777">
        <w:trPr>
          <w:trHeight w:val="200"/>
        </w:trPr>
        <w:tc>
          <w:tcPr>
            <w:tcW w:w="2000" w:type="dxa"/>
            <w:tcBorders>
              <w:top w:val="single" w:sz="6" w:space="0" w:color="auto"/>
              <w:bottom w:val="single" w:sz="6" w:space="0" w:color="auto"/>
              <w:right w:val="single" w:sz="6" w:space="0" w:color="auto"/>
            </w:tcBorders>
          </w:tcPr>
          <w:p w14:paraId="47D78E69"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Моцьор</w:t>
            </w:r>
            <w:proofErr w:type="spellEnd"/>
            <w:r>
              <w:rPr>
                <w:rFonts w:ascii="Times New Roman CYR" w:hAnsi="Times New Roman CYR" w:cs="Times New Roman CYR"/>
                <w:sz w:val="24"/>
                <w:szCs w:val="24"/>
              </w:rPr>
              <w:t xml:space="preserve"> Володимир Васильович</w:t>
            </w:r>
          </w:p>
        </w:tc>
        <w:tc>
          <w:tcPr>
            <w:tcW w:w="1600" w:type="dxa"/>
            <w:tcBorders>
              <w:top w:val="single" w:sz="6" w:space="0" w:color="auto"/>
              <w:left w:val="single" w:sz="6" w:space="0" w:color="auto"/>
              <w:bottom w:val="single" w:sz="6" w:space="0" w:color="auto"/>
              <w:right w:val="single" w:sz="6" w:space="0" w:color="auto"/>
            </w:tcBorders>
          </w:tcPr>
          <w:p w14:paraId="337F332E"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31DB27C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3F92D73D"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Член наглядової ради  </w:t>
            </w:r>
            <w:proofErr w:type="spellStart"/>
            <w:r>
              <w:rPr>
                <w:rFonts w:ascii="Times New Roman CYR" w:hAnsi="Times New Roman CYR" w:cs="Times New Roman CYR"/>
                <w:sz w:val="24"/>
                <w:szCs w:val="24"/>
              </w:rPr>
              <w:t>Моцьор</w:t>
            </w:r>
            <w:proofErr w:type="spellEnd"/>
            <w:r>
              <w:rPr>
                <w:rFonts w:ascii="Times New Roman CYR" w:hAnsi="Times New Roman CYR" w:cs="Times New Roman CYR"/>
                <w:sz w:val="24"/>
                <w:szCs w:val="24"/>
              </w:rPr>
              <w:t xml:space="preserve"> Володимир Васильович, обраний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30.04.2021  </w:t>
            </w:r>
            <w:proofErr w:type="spellStart"/>
            <w:r>
              <w:rPr>
                <w:rFonts w:ascii="Times New Roman CYR" w:hAnsi="Times New Roman CYR" w:cs="Times New Roman CYR"/>
                <w:sz w:val="24"/>
                <w:szCs w:val="24"/>
              </w:rPr>
              <w:t>термiном</w:t>
            </w:r>
            <w:proofErr w:type="spellEnd"/>
            <w:r>
              <w:rPr>
                <w:rFonts w:ascii="Times New Roman CYR" w:hAnsi="Times New Roman CYR" w:cs="Times New Roman CYR"/>
                <w:sz w:val="24"/>
                <w:szCs w:val="24"/>
              </w:rPr>
              <w:t xml:space="preserve"> на 3роки. </w:t>
            </w:r>
          </w:p>
        </w:tc>
      </w:tr>
    </w:tbl>
    <w:p w14:paraId="6FAA5EDA"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52AF2" w14:paraId="339523D6" w14:textId="77777777">
        <w:trPr>
          <w:trHeight w:val="200"/>
        </w:trPr>
        <w:tc>
          <w:tcPr>
            <w:tcW w:w="3000" w:type="dxa"/>
            <w:tcBorders>
              <w:top w:val="single" w:sz="6" w:space="0" w:color="auto"/>
              <w:bottom w:val="single" w:sz="6" w:space="0" w:color="auto"/>
              <w:right w:val="single" w:sz="6" w:space="0" w:color="auto"/>
            </w:tcBorders>
          </w:tcPr>
          <w:p w14:paraId="7605D464"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58B202A1"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наглядовою радою товариства проводилися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розглядались питання:</w:t>
            </w:r>
          </w:p>
          <w:p w14:paraId="401BAF8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до проведення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затвердження проекту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проектiв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щодо нього, визначення дати складання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участь у зборах, Про затвердження форми i тексту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w:t>
            </w:r>
          </w:p>
          <w:p w14:paraId="0129D47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затвердження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проектiв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щодо нього, затвердження форми i тексту бюлетеня для голосування, призначення </w:t>
            </w:r>
            <w:proofErr w:type="spellStart"/>
            <w:r>
              <w:rPr>
                <w:rFonts w:ascii="Times New Roman CYR" w:hAnsi="Times New Roman CYR" w:cs="Times New Roman CYR"/>
                <w:sz w:val="24"/>
                <w:szCs w:val="24"/>
              </w:rPr>
              <w:t>реєстрацiйної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для проведення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3CC8ADD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обрання голови наглядової ради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30.04.2021)</w:t>
            </w:r>
          </w:p>
          <w:p w14:paraId="79C1544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наглядової ради приймається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беруть участь у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Статуту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наглядової ради кожний член наглядової ради має один голос.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порiвну</w:t>
            </w:r>
            <w:proofErr w:type="spellEnd"/>
            <w:r>
              <w:rPr>
                <w:rFonts w:ascii="Times New Roman CYR" w:hAnsi="Times New Roman CYR" w:cs="Times New Roman CYR"/>
                <w:sz w:val="24"/>
                <w:szCs w:val="24"/>
              </w:rPr>
              <w:t xml:space="preserve"> голос голови є </w:t>
            </w:r>
            <w:proofErr w:type="spellStart"/>
            <w:r>
              <w:rPr>
                <w:rFonts w:ascii="Times New Roman CYR" w:hAnsi="Times New Roman CYR" w:cs="Times New Roman CYR"/>
                <w:sz w:val="24"/>
                <w:szCs w:val="24"/>
              </w:rPr>
              <w:t>вирiшальним</w:t>
            </w:r>
            <w:proofErr w:type="spellEnd"/>
            <w:r>
              <w:rPr>
                <w:rFonts w:ascii="Times New Roman CYR" w:hAnsi="Times New Roman CYR" w:cs="Times New Roman CYR"/>
                <w:sz w:val="24"/>
                <w:szCs w:val="24"/>
              </w:rPr>
              <w:t xml:space="preserve">. Якщо член Наглядової ради є </w:t>
            </w:r>
            <w:proofErr w:type="spellStart"/>
            <w:r>
              <w:rPr>
                <w:rFonts w:ascii="Times New Roman CYR" w:hAnsi="Times New Roman CYR" w:cs="Times New Roman CYR"/>
                <w:sz w:val="24"/>
                <w:szCs w:val="24"/>
              </w:rPr>
              <w:t>заiнтересованим</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правочину з Товариством, то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не бере участь у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(утримується) з питання вчинення такого правочину.</w:t>
            </w:r>
          </w:p>
          <w:p w14:paraId="08CA8721"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проводяться своєчасно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w:t>
            </w:r>
          </w:p>
          <w:p w14:paraId="5CAEA8F8"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tc>
      </w:tr>
    </w:tbl>
    <w:p w14:paraId="7B8C983D"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5BB951A5"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D52AF2" w14:paraId="376E3743" w14:textId="77777777">
        <w:trPr>
          <w:trHeight w:val="200"/>
        </w:trPr>
        <w:tc>
          <w:tcPr>
            <w:tcW w:w="3000" w:type="dxa"/>
            <w:tcBorders>
              <w:top w:val="single" w:sz="6" w:space="0" w:color="auto"/>
              <w:bottom w:val="single" w:sz="6" w:space="0" w:color="auto"/>
              <w:right w:val="single" w:sz="6" w:space="0" w:color="auto"/>
            </w:tcBorders>
            <w:vAlign w:val="center"/>
          </w:tcPr>
          <w:p w14:paraId="6F7E1FF3" w14:textId="77777777" w:rsidR="00D52AF2" w:rsidRDefault="00D52AF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49C948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15FAE49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551F939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D52AF2" w14:paraId="70FF15F2" w14:textId="77777777">
        <w:trPr>
          <w:trHeight w:val="200"/>
        </w:trPr>
        <w:tc>
          <w:tcPr>
            <w:tcW w:w="3000" w:type="dxa"/>
            <w:tcBorders>
              <w:top w:val="single" w:sz="6" w:space="0" w:color="auto"/>
              <w:bottom w:val="single" w:sz="6" w:space="0" w:color="auto"/>
              <w:right w:val="single" w:sz="6" w:space="0" w:color="auto"/>
            </w:tcBorders>
            <w:vAlign w:val="center"/>
          </w:tcPr>
          <w:p w14:paraId="1A4AE7A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46A58AC5"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7C97BA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6798EE6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створено</w:t>
            </w:r>
          </w:p>
        </w:tc>
      </w:tr>
      <w:tr w:rsidR="00D52AF2" w14:paraId="07FC3B91" w14:textId="77777777">
        <w:trPr>
          <w:trHeight w:val="200"/>
        </w:trPr>
        <w:tc>
          <w:tcPr>
            <w:tcW w:w="3000" w:type="dxa"/>
            <w:tcBorders>
              <w:top w:val="single" w:sz="6" w:space="0" w:color="auto"/>
              <w:bottom w:val="single" w:sz="6" w:space="0" w:color="auto"/>
              <w:right w:val="single" w:sz="6" w:space="0" w:color="auto"/>
            </w:tcBorders>
            <w:vAlign w:val="center"/>
          </w:tcPr>
          <w:p w14:paraId="04F9E30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01870545"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33E1E25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7BB5C96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створено</w:t>
            </w:r>
          </w:p>
        </w:tc>
      </w:tr>
      <w:tr w:rsidR="00D52AF2" w14:paraId="4E77EA90" w14:textId="77777777">
        <w:trPr>
          <w:trHeight w:val="200"/>
        </w:trPr>
        <w:tc>
          <w:tcPr>
            <w:tcW w:w="3000" w:type="dxa"/>
            <w:tcBorders>
              <w:top w:val="single" w:sz="6" w:space="0" w:color="auto"/>
              <w:bottom w:val="single" w:sz="6" w:space="0" w:color="auto"/>
              <w:right w:val="single" w:sz="6" w:space="0" w:color="auto"/>
            </w:tcBorders>
            <w:vAlign w:val="center"/>
          </w:tcPr>
          <w:p w14:paraId="7285DBF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1453F4E9"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73E75D6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0DF6C1D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створено</w:t>
            </w:r>
          </w:p>
        </w:tc>
      </w:tr>
      <w:tr w:rsidR="00D52AF2" w14:paraId="7FFF943B" w14:textId="77777777">
        <w:trPr>
          <w:trHeight w:val="200"/>
        </w:trPr>
        <w:tc>
          <w:tcPr>
            <w:tcW w:w="3000" w:type="dxa"/>
            <w:tcBorders>
              <w:top w:val="single" w:sz="6" w:space="0" w:color="auto"/>
              <w:bottom w:val="single" w:sz="6" w:space="0" w:color="auto"/>
              <w:right w:val="single" w:sz="6" w:space="0" w:color="auto"/>
            </w:tcBorders>
            <w:vAlign w:val="center"/>
          </w:tcPr>
          <w:p w14:paraId="696E87C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505AD11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c>
          <w:tcPr>
            <w:tcW w:w="3000" w:type="dxa"/>
            <w:tcBorders>
              <w:top w:val="single" w:sz="6" w:space="0" w:color="auto"/>
              <w:left w:val="single" w:sz="6" w:space="0" w:color="auto"/>
              <w:bottom w:val="single" w:sz="6" w:space="0" w:color="auto"/>
            </w:tcBorders>
            <w:vAlign w:val="center"/>
          </w:tcPr>
          <w:p w14:paraId="4714B20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створено</w:t>
            </w:r>
          </w:p>
        </w:tc>
      </w:tr>
    </w:tbl>
    <w:p w14:paraId="0AE690C6"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52AF2" w14:paraId="1FF2042B" w14:textId="77777777">
        <w:trPr>
          <w:trHeight w:val="200"/>
        </w:trPr>
        <w:tc>
          <w:tcPr>
            <w:tcW w:w="3000" w:type="dxa"/>
            <w:tcBorders>
              <w:top w:val="single" w:sz="6" w:space="0" w:color="auto"/>
              <w:bottom w:val="single" w:sz="6" w:space="0" w:color="auto"/>
              <w:right w:val="single" w:sz="6" w:space="0" w:color="auto"/>
            </w:tcBorders>
          </w:tcPr>
          <w:p w14:paraId="4A4CC0C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7D8CDC72"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створено</w:t>
            </w:r>
          </w:p>
        </w:tc>
      </w:tr>
      <w:tr w:rsidR="00D52AF2" w14:paraId="22CDC479" w14:textId="77777777">
        <w:trPr>
          <w:trHeight w:val="200"/>
        </w:trPr>
        <w:tc>
          <w:tcPr>
            <w:tcW w:w="3000" w:type="dxa"/>
            <w:tcBorders>
              <w:top w:val="single" w:sz="6" w:space="0" w:color="auto"/>
              <w:bottom w:val="single" w:sz="6" w:space="0" w:color="auto"/>
              <w:right w:val="single" w:sz="6" w:space="0" w:color="auto"/>
            </w:tcBorders>
          </w:tcPr>
          <w:p w14:paraId="229697C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0648681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створено</w:t>
            </w:r>
          </w:p>
        </w:tc>
      </w:tr>
    </w:tbl>
    <w:p w14:paraId="4AF71D70"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0531367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52AF2" w14:paraId="6FEF4AD7" w14:textId="77777777">
        <w:trPr>
          <w:trHeight w:val="200"/>
        </w:trPr>
        <w:tc>
          <w:tcPr>
            <w:tcW w:w="3000" w:type="dxa"/>
            <w:tcBorders>
              <w:top w:val="single" w:sz="6" w:space="0" w:color="auto"/>
              <w:bottom w:val="single" w:sz="6" w:space="0" w:color="auto"/>
              <w:right w:val="single" w:sz="6" w:space="0" w:color="auto"/>
            </w:tcBorders>
          </w:tcPr>
          <w:p w14:paraId="4C0358D5"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3773C8E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Кiлькiсний</w:t>
            </w:r>
            <w:proofErr w:type="spellEnd"/>
            <w:r>
              <w:rPr>
                <w:rFonts w:ascii="Times New Roman CYR" w:hAnsi="Times New Roman CYR" w:cs="Times New Roman CYR"/>
                <w:sz w:val="24"/>
                <w:szCs w:val="24"/>
              </w:rPr>
              <w:t xml:space="preserve"> склад, порядок обрання й припинення повноважень 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вимогам законодавства. Кожний член Наглядової ради має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професiйний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та бездоганну </w:t>
            </w:r>
            <w:proofErr w:type="spellStart"/>
            <w:r>
              <w:rPr>
                <w:rFonts w:ascii="Times New Roman CYR" w:hAnsi="Times New Roman CYR" w:cs="Times New Roman CYR"/>
                <w:sz w:val="24"/>
                <w:szCs w:val="24"/>
              </w:rPr>
              <w:t>дiлову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члени наглядової ради приймають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та показують високий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до них; </w:t>
            </w:r>
            <w:proofErr w:type="spellStart"/>
            <w:r>
              <w:rPr>
                <w:rFonts w:ascii="Times New Roman CYR" w:hAnsi="Times New Roman CYR" w:cs="Times New Roman CYR"/>
                <w:sz w:val="24"/>
                <w:szCs w:val="24"/>
              </w:rPr>
              <w:t>неупередженiсть</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усiма</w:t>
            </w:r>
            <w:proofErr w:type="spellEnd"/>
            <w:r>
              <w:rPr>
                <w:rFonts w:ascii="Times New Roman CYR" w:hAnsi="Times New Roman CYR" w:cs="Times New Roman CYR"/>
                <w:sz w:val="24"/>
                <w:szCs w:val="24"/>
              </w:rPr>
              <w:t xml:space="preserve"> членами Наглядової ради; ефективне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членами Наглядової ради; дотримання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i статуту Товариства; дотримання прав та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проводяться своєчасно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наглядової ради затверджено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проводилася.</w:t>
            </w:r>
          </w:p>
        </w:tc>
      </w:tr>
    </w:tbl>
    <w:p w14:paraId="4A16FCC9"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6EEC8D66"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03F96EDB"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D52AF2" w14:paraId="26F65003" w14:textId="77777777">
        <w:trPr>
          <w:trHeight w:val="200"/>
        </w:trPr>
        <w:tc>
          <w:tcPr>
            <w:tcW w:w="7000" w:type="dxa"/>
            <w:tcBorders>
              <w:top w:val="single" w:sz="6" w:space="0" w:color="auto"/>
              <w:bottom w:val="single" w:sz="6" w:space="0" w:color="auto"/>
              <w:right w:val="single" w:sz="6" w:space="0" w:color="auto"/>
            </w:tcBorders>
            <w:vAlign w:val="center"/>
          </w:tcPr>
          <w:p w14:paraId="131E7126" w14:textId="77777777" w:rsidR="00D52AF2" w:rsidRDefault="00D52AF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1E76B0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601325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14D2E24C" w14:textId="77777777">
        <w:trPr>
          <w:trHeight w:val="200"/>
        </w:trPr>
        <w:tc>
          <w:tcPr>
            <w:tcW w:w="7000" w:type="dxa"/>
            <w:tcBorders>
              <w:top w:val="single" w:sz="6" w:space="0" w:color="auto"/>
              <w:bottom w:val="single" w:sz="6" w:space="0" w:color="auto"/>
              <w:right w:val="single" w:sz="6" w:space="0" w:color="auto"/>
            </w:tcBorders>
            <w:vAlign w:val="center"/>
          </w:tcPr>
          <w:p w14:paraId="5268535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0751F8B1"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EBE47B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5E5C8883" w14:textId="77777777">
        <w:trPr>
          <w:trHeight w:val="200"/>
        </w:trPr>
        <w:tc>
          <w:tcPr>
            <w:tcW w:w="7000" w:type="dxa"/>
            <w:tcBorders>
              <w:top w:val="single" w:sz="6" w:space="0" w:color="auto"/>
              <w:bottom w:val="single" w:sz="6" w:space="0" w:color="auto"/>
              <w:right w:val="single" w:sz="6" w:space="0" w:color="auto"/>
            </w:tcBorders>
            <w:vAlign w:val="center"/>
          </w:tcPr>
          <w:p w14:paraId="79403FC5"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30DB5151"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8CB67D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3526E8F4" w14:textId="77777777">
        <w:trPr>
          <w:trHeight w:val="200"/>
        </w:trPr>
        <w:tc>
          <w:tcPr>
            <w:tcW w:w="7000" w:type="dxa"/>
            <w:tcBorders>
              <w:top w:val="single" w:sz="6" w:space="0" w:color="auto"/>
              <w:bottom w:val="single" w:sz="6" w:space="0" w:color="auto"/>
              <w:right w:val="single" w:sz="6" w:space="0" w:color="auto"/>
            </w:tcBorders>
            <w:vAlign w:val="center"/>
          </w:tcPr>
          <w:p w14:paraId="1EEDF3C4"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29AD6871"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C8C806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1394A913" w14:textId="77777777">
        <w:trPr>
          <w:trHeight w:val="200"/>
        </w:trPr>
        <w:tc>
          <w:tcPr>
            <w:tcW w:w="7000" w:type="dxa"/>
            <w:tcBorders>
              <w:top w:val="single" w:sz="6" w:space="0" w:color="auto"/>
              <w:bottom w:val="single" w:sz="6" w:space="0" w:color="auto"/>
              <w:right w:val="single" w:sz="6" w:space="0" w:color="auto"/>
            </w:tcBorders>
            <w:vAlign w:val="center"/>
          </w:tcPr>
          <w:p w14:paraId="30C3A41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5C7B032F"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636137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62D01555" w14:textId="77777777">
        <w:trPr>
          <w:trHeight w:val="200"/>
        </w:trPr>
        <w:tc>
          <w:tcPr>
            <w:tcW w:w="7000" w:type="dxa"/>
            <w:tcBorders>
              <w:top w:val="single" w:sz="6" w:space="0" w:color="auto"/>
              <w:bottom w:val="single" w:sz="6" w:space="0" w:color="auto"/>
              <w:right w:val="single" w:sz="6" w:space="0" w:color="auto"/>
            </w:tcBorders>
            <w:vAlign w:val="center"/>
          </w:tcPr>
          <w:p w14:paraId="4926FB45"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778256D6"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E4A489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52D4EA95" w14:textId="77777777">
        <w:trPr>
          <w:trHeight w:val="200"/>
        </w:trPr>
        <w:tc>
          <w:tcPr>
            <w:tcW w:w="7000" w:type="dxa"/>
            <w:tcBorders>
              <w:top w:val="single" w:sz="6" w:space="0" w:color="auto"/>
              <w:bottom w:val="single" w:sz="6" w:space="0" w:color="auto"/>
              <w:right w:val="single" w:sz="6" w:space="0" w:color="auto"/>
            </w:tcBorders>
            <w:vAlign w:val="center"/>
          </w:tcPr>
          <w:p w14:paraId="63CF5277"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239B9159"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223CF5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2AEA44C9" w14:textId="77777777">
        <w:trPr>
          <w:trHeight w:val="200"/>
        </w:trPr>
        <w:tc>
          <w:tcPr>
            <w:tcW w:w="7000" w:type="dxa"/>
            <w:tcBorders>
              <w:top w:val="single" w:sz="6" w:space="0" w:color="auto"/>
              <w:bottom w:val="single" w:sz="6" w:space="0" w:color="auto"/>
              <w:right w:val="single" w:sz="6" w:space="0" w:color="auto"/>
            </w:tcBorders>
            <w:vAlign w:val="center"/>
          </w:tcPr>
          <w:p w14:paraId="4D382AA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14:paraId="7EC8F7F2"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вимоги </w:t>
            </w:r>
            <w:proofErr w:type="spellStart"/>
            <w:r>
              <w:rPr>
                <w:rFonts w:ascii="Times New Roman CYR" w:hAnsi="Times New Roman CYR" w:cs="Times New Roman CYR"/>
                <w:sz w:val="24"/>
                <w:szCs w:val="24"/>
              </w:rPr>
              <w:t>вiдсутнi</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7EDCF05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CFDAD32"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785DA2F7"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3B41D6AA"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D52AF2" w14:paraId="226CAD8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7D51830" w14:textId="77777777" w:rsidR="00D52AF2" w:rsidRDefault="00D52AF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50DE0D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078B96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405D1E8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E4923F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16F5054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0D96DFB"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3764032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F6A2EC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3790CE60"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94A030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30930D2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2DAE669"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72C616CB"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46562F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4F52DF6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46B6B94"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780AD644"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2CAF62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72124CE5" w14:textId="77777777">
        <w:trPr>
          <w:trHeight w:val="200"/>
        </w:trPr>
        <w:tc>
          <w:tcPr>
            <w:tcW w:w="3000" w:type="dxa"/>
            <w:tcBorders>
              <w:top w:val="single" w:sz="6" w:space="0" w:color="auto"/>
              <w:bottom w:val="single" w:sz="6" w:space="0" w:color="auto"/>
              <w:right w:val="single" w:sz="6" w:space="0" w:color="auto"/>
            </w:tcBorders>
            <w:vAlign w:val="center"/>
          </w:tcPr>
          <w:p w14:paraId="3951886D"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07EB89CE"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інформація відсутня</w:t>
            </w:r>
          </w:p>
        </w:tc>
      </w:tr>
    </w:tbl>
    <w:p w14:paraId="431CDBB6"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4525ABF6"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D52AF2" w14:paraId="057B10F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142C3D9" w14:textId="77777777" w:rsidR="00D52AF2" w:rsidRDefault="00D52AF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960409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C9B864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66059C9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D46659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70B327FE"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4121D9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357463A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055474B"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629CB414"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0B5471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0721A46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D2060B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E2A9B1A"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38D19B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7478178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0ACF28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75E159E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14378A4"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7A15BFC2" w14:textId="77777777">
        <w:trPr>
          <w:trHeight w:val="200"/>
        </w:trPr>
        <w:tc>
          <w:tcPr>
            <w:tcW w:w="3000" w:type="dxa"/>
            <w:tcBorders>
              <w:top w:val="single" w:sz="6" w:space="0" w:color="auto"/>
              <w:bottom w:val="single" w:sz="6" w:space="0" w:color="auto"/>
              <w:right w:val="single" w:sz="6" w:space="0" w:color="auto"/>
            </w:tcBorders>
            <w:vAlign w:val="center"/>
          </w:tcPr>
          <w:p w14:paraId="3E2C4C3F"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4475E66D"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2F6A5F5A"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1ED8CC8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7E2A04F1"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52AF2" w14:paraId="5B348436" w14:textId="77777777">
        <w:trPr>
          <w:trHeight w:val="200"/>
        </w:trPr>
        <w:tc>
          <w:tcPr>
            <w:tcW w:w="3000" w:type="dxa"/>
            <w:tcBorders>
              <w:top w:val="single" w:sz="6" w:space="0" w:color="auto"/>
              <w:bottom w:val="single" w:sz="6" w:space="0" w:color="auto"/>
              <w:right w:val="single" w:sz="6" w:space="0" w:color="auto"/>
            </w:tcBorders>
            <w:vAlign w:val="center"/>
          </w:tcPr>
          <w:p w14:paraId="2D0C857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5469001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D52AF2" w14:paraId="04549B66" w14:textId="77777777">
        <w:trPr>
          <w:trHeight w:val="200"/>
        </w:trPr>
        <w:tc>
          <w:tcPr>
            <w:tcW w:w="3000" w:type="dxa"/>
            <w:tcBorders>
              <w:top w:val="single" w:sz="6" w:space="0" w:color="auto"/>
              <w:bottom w:val="single" w:sz="6" w:space="0" w:color="auto"/>
              <w:right w:val="single" w:sz="6" w:space="0" w:color="auto"/>
            </w:tcBorders>
          </w:tcPr>
          <w:p w14:paraId="08C0E50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Воробей </w:t>
            </w:r>
            <w:proofErr w:type="spellStart"/>
            <w:r>
              <w:rPr>
                <w:rFonts w:ascii="Times New Roman CYR" w:hAnsi="Times New Roman CYR" w:cs="Times New Roman CYR"/>
                <w:sz w:val="24"/>
                <w:szCs w:val="24"/>
              </w:rPr>
              <w:t>Iрина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Вiкторiвна</w:t>
            </w:r>
            <w:proofErr w:type="spellEnd"/>
          </w:p>
        </w:tc>
        <w:tc>
          <w:tcPr>
            <w:tcW w:w="7000" w:type="dxa"/>
            <w:tcBorders>
              <w:top w:val="single" w:sz="6" w:space="0" w:color="auto"/>
              <w:left w:val="single" w:sz="6" w:space="0" w:color="auto"/>
              <w:bottom w:val="single" w:sz="6" w:space="0" w:color="auto"/>
            </w:tcBorders>
          </w:tcPr>
          <w:p w14:paraId="6B1E4BF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Директора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чинної </w:t>
            </w:r>
            <w:proofErr w:type="spellStart"/>
            <w:r>
              <w:rPr>
                <w:rFonts w:ascii="Times New Roman CYR" w:hAnsi="Times New Roman CYR" w:cs="Times New Roman CYR"/>
                <w:sz w:val="24"/>
                <w:szCs w:val="24"/>
              </w:rPr>
              <w:t>редакцiї</w:t>
            </w:r>
            <w:proofErr w:type="spellEnd"/>
            <w:r>
              <w:rPr>
                <w:rFonts w:ascii="Times New Roman CYR" w:hAnsi="Times New Roman CYR" w:cs="Times New Roman CYR"/>
                <w:sz w:val="24"/>
                <w:szCs w:val="24"/>
              </w:rPr>
              <w:t xml:space="preserve"> Статуту Товариства Директор Товариства є </w:t>
            </w:r>
            <w:proofErr w:type="spellStart"/>
            <w:r>
              <w:rPr>
                <w:rFonts w:ascii="Times New Roman CYR" w:hAnsi="Times New Roman CYR" w:cs="Times New Roman CYR"/>
                <w:sz w:val="24"/>
                <w:szCs w:val="24"/>
              </w:rPr>
              <w:t>одноосiбним</w:t>
            </w:r>
            <w:proofErr w:type="spellEnd"/>
            <w:r>
              <w:rPr>
                <w:rFonts w:ascii="Times New Roman CYR" w:hAnsi="Times New Roman CYR" w:cs="Times New Roman CYR"/>
                <w:sz w:val="24"/>
                <w:szCs w:val="24"/>
              </w:rPr>
              <w:t xml:space="preserve"> виконавчим органом, який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визначеної Статутом та чинним законодавством,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Метою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Директора є </w:t>
            </w:r>
            <w:proofErr w:type="spellStart"/>
            <w:r>
              <w:rPr>
                <w:rFonts w:ascii="Times New Roman CYR" w:hAnsi="Times New Roman CYR" w:cs="Times New Roman CYR"/>
                <w:sz w:val="24"/>
                <w:szCs w:val="24"/>
              </w:rPr>
              <w:t>органiзацiя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як юридичної особи для досягнення мети Товариства, виконання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вимог чинного законодавства щодо Товариства, </w:t>
            </w:r>
            <w:proofErr w:type="spellStart"/>
            <w:r>
              <w:rPr>
                <w:rFonts w:ascii="Times New Roman CYR" w:hAnsi="Times New Roman CYR" w:cs="Times New Roman CYR"/>
                <w:sz w:val="24"/>
                <w:szCs w:val="24"/>
              </w:rPr>
              <w:t>органiзацiя</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Наглядової ради, забезпечення прибуткової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забезпечення ефективного використання i збереження майна Товариства.   Директор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чинного законодавства України, Статуту Товариства та Положення про виконавчий орган.  </w:t>
            </w:r>
            <w:proofErr w:type="spellStart"/>
            <w:r>
              <w:rPr>
                <w:rFonts w:ascii="Times New Roman CYR" w:hAnsi="Times New Roman CYR" w:cs="Times New Roman CYR"/>
                <w:sz w:val="24"/>
                <w:szCs w:val="24"/>
              </w:rPr>
              <w:t>Компетенцiя</w:t>
            </w:r>
            <w:proofErr w:type="spellEnd"/>
            <w:r>
              <w:rPr>
                <w:rFonts w:ascii="Times New Roman CYR" w:hAnsi="Times New Roman CYR" w:cs="Times New Roman CYR"/>
                <w:sz w:val="24"/>
                <w:szCs w:val="24"/>
              </w:rPr>
              <w:t xml:space="preserve"> Директора визначена </w:t>
            </w:r>
            <w:proofErr w:type="spellStart"/>
            <w:r>
              <w:rPr>
                <w:rFonts w:ascii="Times New Roman CYR" w:hAnsi="Times New Roman CYR" w:cs="Times New Roman CYR"/>
                <w:sz w:val="24"/>
                <w:szCs w:val="24"/>
              </w:rPr>
              <w:t>дiючим</w:t>
            </w:r>
            <w:proofErr w:type="spellEnd"/>
            <w:r>
              <w:rPr>
                <w:rFonts w:ascii="Times New Roman CYR" w:hAnsi="Times New Roman CYR" w:cs="Times New Roman CYR"/>
                <w:sz w:val="24"/>
                <w:szCs w:val="24"/>
              </w:rPr>
              <w:t xml:space="preserve"> законодавством України та Статутом Товариства.  Директор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Загальними зборами, Наглядовою радою про результати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загальний стан i перспективи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вжитi</w:t>
            </w:r>
            <w:proofErr w:type="spellEnd"/>
            <w:r>
              <w:rPr>
                <w:rFonts w:ascii="Times New Roman CYR" w:hAnsi="Times New Roman CYR" w:cs="Times New Roman CYR"/>
                <w:sz w:val="24"/>
                <w:szCs w:val="24"/>
              </w:rPr>
              <w:t xml:space="preserve"> ним заходи, </w:t>
            </w:r>
            <w:proofErr w:type="spellStart"/>
            <w:r>
              <w:rPr>
                <w:rFonts w:ascii="Times New Roman CYR" w:hAnsi="Times New Roman CYR" w:cs="Times New Roman CYR"/>
                <w:sz w:val="24"/>
                <w:szCs w:val="24"/>
              </w:rPr>
              <w:t>спрямованi</w:t>
            </w:r>
            <w:proofErr w:type="spellEnd"/>
            <w:r>
              <w:rPr>
                <w:rFonts w:ascii="Times New Roman CYR" w:hAnsi="Times New Roman CYR" w:cs="Times New Roman CYR"/>
                <w:sz w:val="24"/>
                <w:szCs w:val="24"/>
              </w:rPr>
              <w:t xml:space="preserve"> на досягнення мети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Директор є посадовою особою Товариства.  Директор обирається Наглядовою радою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Статутом шляхом голосування.  Строк повноважень Директора встановлюється Наглядовою радою одночасно з його обранням i зазначається в контрактах з ним. Директор може обиратись безстроково до припинення його повноважень (на невизначений строк, тобто до невизначеного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Директор: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Загальними зборами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Директора;  забезпечує збереження </w:t>
            </w:r>
            <w:proofErr w:type="spellStart"/>
            <w:r>
              <w:rPr>
                <w:rFonts w:ascii="Times New Roman CYR" w:hAnsi="Times New Roman CYR" w:cs="Times New Roman CYR"/>
                <w:sz w:val="24"/>
                <w:szCs w:val="24"/>
              </w:rPr>
              <w:t>протоколiв</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пов'язаних з ними, </w:t>
            </w:r>
            <w:proofErr w:type="spellStart"/>
            <w:r>
              <w:rPr>
                <w:rFonts w:ascii="Times New Roman CYR" w:hAnsi="Times New Roman CYR" w:cs="Times New Roman CYR"/>
                <w:sz w:val="24"/>
                <w:szCs w:val="24"/>
              </w:rPr>
              <w:t>протоколiв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пiдтримує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постiйнi</w:t>
            </w:r>
            <w:proofErr w:type="spellEnd"/>
            <w:r>
              <w:rPr>
                <w:rFonts w:ascii="Times New Roman CYR" w:hAnsi="Times New Roman CYR" w:cs="Times New Roman CYR"/>
                <w:sz w:val="24"/>
                <w:szCs w:val="24"/>
              </w:rPr>
              <w:t xml:space="preserve"> контакти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та </w:t>
            </w:r>
            <w:r>
              <w:rPr>
                <w:rFonts w:ascii="Times New Roman CYR" w:hAnsi="Times New Roman CYR" w:cs="Times New Roman CYR"/>
                <w:sz w:val="24"/>
                <w:szCs w:val="24"/>
              </w:rPr>
              <w:lastRenderedPageBreak/>
              <w:t xml:space="preserve">посадовими особами Товариства. Директор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результати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несе особисту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виконання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 Директор несе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перед Товариством за збитки, </w:t>
            </w:r>
            <w:proofErr w:type="spellStart"/>
            <w:r>
              <w:rPr>
                <w:rFonts w:ascii="Times New Roman CYR" w:hAnsi="Times New Roman CYR" w:cs="Times New Roman CYR"/>
                <w:sz w:val="24"/>
                <w:szCs w:val="24"/>
              </w:rPr>
              <w:t>завданi</w:t>
            </w:r>
            <w:proofErr w:type="spellEnd"/>
            <w:r>
              <w:rPr>
                <w:rFonts w:ascii="Times New Roman CYR" w:hAnsi="Times New Roman CYR" w:cs="Times New Roman CYR"/>
                <w:sz w:val="24"/>
                <w:szCs w:val="24"/>
              </w:rPr>
              <w:t xml:space="preserve"> йому своїми </w:t>
            </w:r>
            <w:proofErr w:type="spellStart"/>
            <w:r>
              <w:rPr>
                <w:rFonts w:ascii="Times New Roman CYR" w:hAnsi="Times New Roman CYR" w:cs="Times New Roman CYR"/>
                <w:sz w:val="24"/>
                <w:szCs w:val="24"/>
              </w:rPr>
              <w:t>дiями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бездiяльнiстю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чинним законодавством.</w:t>
            </w:r>
          </w:p>
        </w:tc>
      </w:tr>
    </w:tbl>
    <w:p w14:paraId="3CDA3DBF"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52AF2" w14:paraId="53B14FF2" w14:textId="77777777">
        <w:trPr>
          <w:trHeight w:val="200"/>
        </w:trPr>
        <w:tc>
          <w:tcPr>
            <w:tcW w:w="3000" w:type="dxa"/>
            <w:tcBorders>
              <w:top w:val="single" w:sz="6" w:space="0" w:color="auto"/>
              <w:bottom w:val="single" w:sz="6" w:space="0" w:color="auto"/>
              <w:right w:val="single" w:sz="6" w:space="0" w:color="auto"/>
            </w:tcBorders>
          </w:tcPr>
          <w:p w14:paraId="1B7F89E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06D926C7"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одноосiбно</w:t>
            </w:r>
            <w:proofErr w:type="spellEnd"/>
            <w:r>
              <w:rPr>
                <w:rFonts w:ascii="Times New Roman CYR" w:hAnsi="Times New Roman CYR" w:cs="Times New Roman CYR"/>
                <w:sz w:val="24"/>
                <w:szCs w:val="24"/>
              </w:rPr>
              <w:t xml:space="preserve">. Директор </w:t>
            </w:r>
            <w:proofErr w:type="spellStart"/>
            <w:r>
              <w:rPr>
                <w:rFonts w:ascii="Times New Roman CYR" w:hAnsi="Times New Roman CYR" w:cs="Times New Roman CYR"/>
                <w:sz w:val="24"/>
                <w:szCs w:val="24"/>
              </w:rPr>
              <w:t>пiдзвiтний</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органiзує</w:t>
            </w:r>
            <w:proofErr w:type="spellEnd"/>
            <w:r>
              <w:rPr>
                <w:rFonts w:ascii="Times New Roman CYR" w:hAnsi="Times New Roman CYR" w:cs="Times New Roman CYR"/>
                <w:sz w:val="24"/>
                <w:szCs w:val="24"/>
              </w:rPr>
              <w:t xml:space="preserve"> виконання їх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ефективнiсть</w:t>
            </w:r>
            <w:proofErr w:type="spellEnd"/>
            <w:r>
              <w:rPr>
                <w:rFonts w:ascii="Times New Roman CYR" w:hAnsi="Times New Roman CYR" w:cs="Times New Roman CYR"/>
                <w:sz w:val="24"/>
                <w:szCs w:val="24"/>
              </w:rPr>
              <w:t xml:space="preserve"> роботи Товариства.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несе особисту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виконання покладених на Товариство завдань.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зумовлює </w:t>
            </w:r>
            <w:proofErr w:type="spellStart"/>
            <w:r>
              <w:rPr>
                <w:rFonts w:ascii="Times New Roman CYR" w:hAnsi="Times New Roman CYR" w:cs="Times New Roman CYR"/>
                <w:sz w:val="24"/>
                <w:szCs w:val="24"/>
              </w:rPr>
              <w:t>позитивнi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фiнансово-господарськiй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bl>
    <w:p w14:paraId="5454E4D5"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52AF2" w14:paraId="4DE30DB6" w14:textId="77777777">
        <w:trPr>
          <w:trHeight w:val="200"/>
        </w:trPr>
        <w:tc>
          <w:tcPr>
            <w:tcW w:w="3000" w:type="dxa"/>
            <w:tcBorders>
              <w:top w:val="single" w:sz="6" w:space="0" w:color="auto"/>
              <w:bottom w:val="single" w:sz="6" w:space="0" w:color="auto"/>
              <w:right w:val="single" w:sz="6" w:space="0" w:color="auto"/>
            </w:tcBorders>
          </w:tcPr>
          <w:p w14:paraId="57DBAB2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2140CC1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наглядовою радою за виконану роботу.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Директора затверджується наглядовою радою та загальними зборами.</w:t>
            </w:r>
          </w:p>
        </w:tc>
      </w:tr>
    </w:tbl>
    <w:p w14:paraId="1A91DA28"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686AFE9B"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6BB6647C"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4F39E3A1"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Спецiального</w:t>
      </w:r>
      <w:proofErr w:type="spellEnd"/>
      <w:r>
        <w:rPr>
          <w:rFonts w:ascii="Times New Roman CYR" w:hAnsi="Times New Roman CYR" w:cs="Times New Roman CYR"/>
          <w:sz w:val="24"/>
          <w:szCs w:val="24"/>
        </w:rPr>
        <w:t xml:space="preserve"> документу, яким би описувалися характеристики систем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створено та не затверджено. Служби з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не створено. Менеджмент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спираючись на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знання та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та застосовуючи </w:t>
      </w:r>
      <w:proofErr w:type="spellStart"/>
      <w:r>
        <w:rPr>
          <w:rFonts w:ascii="Times New Roman CYR" w:hAnsi="Times New Roman CYR" w:cs="Times New Roman CYR"/>
          <w:sz w:val="24"/>
          <w:szCs w:val="24"/>
        </w:rPr>
        <w:t>наявнi</w:t>
      </w:r>
      <w:proofErr w:type="spellEnd"/>
      <w:r>
        <w:rPr>
          <w:rFonts w:ascii="Times New Roman CYR" w:hAnsi="Times New Roman CYR" w:cs="Times New Roman CYR"/>
          <w:sz w:val="24"/>
          <w:szCs w:val="24"/>
        </w:rPr>
        <w:t xml:space="preserve"> ресурси. Проте при </w:t>
      </w:r>
      <w:proofErr w:type="spellStart"/>
      <w:r>
        <w:rPr>
          <w:rFonts w:ascii="Times New Roman CYR" w:hAnsi="Times New Roman CYR" w:cs="Times New Roman CYR"/>
          <w:sz w:val="24"/>
          <w:szCs w:val="24"/>
        </w:rPr>
        <w:t>здiйсненнi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використовуються </w:t>
      </w:r>
      <w:proofErr w:type="spellStart"/>
      <w:r>
        <w:rPr>
          <w:rFonts w:ascii="Times New Roman CYR" w:hAnsi="Times New Roman CYR" w:cs="Times New Roman CYR"/>
          <w:sz w:val="24"/>
          <w:szCs w:val="24"/>
        </w:rPr>
        <w:t>рiзнi</w:t>
      </w:r>
      <w:proofErr w:type="spellEnd"/>
      <w:r>
        <w:rPr>
          <w:rFonts w:ascii="Times New Roman CYR" w:hAnsi="Times New Roman CYR" w:cs="Times New Roman CYR"/>
          <w:sz w:val="24"/>
          <w:szCs w:val="24"/>
        </w:rPr>
        <w:t xml:space="preserve"> методи, вони включають в себе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елементи,як</w:t>
      </w:r>
      <w:proofErr w:type="spellEnd"/>
      <w:r>
        <w:rPr>
          <w:rFonts w:ascii="Times New Roman CYR" w:hAnsi="Times New Roman CYR" w:cs="Times New Roman CYR"/>
          <w:sz w:val="24"/>
          <w:szCs w:val="24"/>
        </w:rPr>
        <w:t xml:space="preserve">: 1) бухгалтерський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документацiя</w:t>
      </w:r>
      <w:proofErr w:type="spellEnd"/>
      <w:r>
        <w:rPr>
          <w:rFonts w:ascii="Times New Roman CYR" w:hAnsi="Times New Roman CYR" w:cs="Times New Roman CYR"/>
          <w:sz w:val="24"/>
          <w:szCs w:val="24"/>
        </w:rPr>
        <w:t xml:space="preserve">, рахунки i </w:t>
      </w:r>
      <w:proofErr w:type="spellStart"/>
      <w:r>
        <w:rPr>
          <w:rFonts w:ascii="Times New Roman CYR" w:hAnsi="Times New Roman CYR" w:cs="Times New Roman CYR"/>
          <w:sz w:val="24"/>
          <w:szCs w:val="24"/>
        </w:rPr>
        <w:t>подвiйний</w:t>
      </w:r>
      <w:proofErr w:type="spellEnd"/>
      <w:r>
        <w:rPr>
          <w:rFonts w:ascii="Times New Roman CYR" w:hAnsi="Times New Roman CYR" w:cs="Times New Roman CYR"/>
          <w:sz w:val="24"/>
          <w:szCs w:val="24"/>
        </w:rPr>
        <w:t xml:space="preserve"> запис); 2) бухгалтерський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обов'язкiв,нормування</w:t>
      </w:r>
      <w:proofErr w:type="spellEnd"/>
      <w:r>
        <w:rPr>
          <w:rFonts w:ascii="Times New Roman CYR" w:hAnsi="Times New Roman CYR" w:cs="Times New Roman CYR"/>
          <w:sz w:val="24"/>
          <w:szCs w:val="24"/>
        </w:rPr>
        <w:t xml:space="preserve"> витрат); 3) аудит, контроль,    </w:t>
      </w:r>
      <w:proofErr w:type="spellStart"/>
      <w:r>
        <w:rPr>
          <w:rFonts w:ascii="Times New Roman CYR" w:hAnsi="Times New Roman CYR" w:cs="Times New Roman CYR"/>
          <w:sz w:val="24"/>
          <w:szCs w:val="24"/>
        </w:rPr>
        <w:t>ревiзiя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арифметичних </w:t>
      </w:r>
      <w:proofErr w:type="spellStart"/>
      <w:r>
        <w:rPr>
          <w:rFonts w:ascii="Times New Roman CYR" w:hAnsi="Times New Roman CYR" w:cs="Times New Roman CYR"/>
          <w:sz w:val="24"/>
          <w:szCs w:val="24"/>
        </w:rPr>
        <w:t>розрахункiв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дотримання правил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окремих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усне опитування персоналу,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i простежування).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внутрiшнiм</w:t>
      </w:r>
      <w:proofErr w:type="spellEnd"/>
      <w:r>
        <w:rPr>
          <w:rFonts w:ascii="Times New Roman CYR" w:hAnsi="Times New Roman CYR" w:cs="Times New Roman CYR"/>
          <w:sz w:val="24"/>
          <w:szCs w:val="24"/>
        </w:rPr>
        <w:t xml:space="preserve"> контролем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розумiється</w:t>
      </w:r>
      <w:proofErr w:type="spellEnd"/>
      <w:r>
        <w:rPr>
          <w:rFonts w:ascii="Times New Roman CYR" w:hAnsi="Times New Roman CYR" w:cs="Times New Roman CYR"/>
          <w:sz w:val="24"/>
          <w:szCs w:val="24"/>
        </w:rPr>
        <w:t xml:space="preserve"> система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здiйснюваних</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з метою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ефективного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своїх посадових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здiйсненнi</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цим мається на </w:t>
      </w:r>
      <w:proofErr w:type="spellStart"/>
      <w:r>
        <w:rPr>
          <w:rFonts w:ascii="Times New Roman CYR" w:hAnsi="Times New Roman CYR" w:cs="Times New Roman CYR"/>
          <w:sz w:val="24"/>
          <w:szCs w:val="24"/>
        </w:rPr>
        <w:t>увазi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i не </w:t>
      </w:r>
      <w:proofErr w:type="spellStart"/>
      <w:r>
        <w:rPr>
          <w:rFonts w:ascii="Times New Roman CYR" w:hAnsi="Times New Roman CYR" w:cs="Times New Roman CYR"/>
          <w:sz w:val="24"/>
          <w:szCs w:val="24"/>
        </w:rPr>
        <w:t>стiльки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контрольно-</w:t>
      </w:r>
      <w:proofErr w:type="spellStart"/>
      <w:r>
        <w:rPr>
          <w:rFonts w:ascii="Times New Roman CYR" w:hAnsi="Times New Roman CYR" w:cs="Times New Roman CYR"/>
          <w:sz w:val="24"/>
          <w:szCs w:val="24"/>
        </w:rPr>
        <w:t>ревiзiйного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пiдроздiлу</w:t>
      </w:r>
      <w:proofErr w:type="spellEnd"/>
      <w:r>
        <w:rPr>
          <w:rFonts w:ascii="Times New Roman CYR" w:hAnsi="Times New Roman CYR" w:cs="Times New Roman CYR"/>
          <w:sz w:val="24"/>
          <w:szCs w:val="24"/>
        </w:rPr>
        <w:t xml:space="preserve">, а створення системи всеохоплюючого контролю, коли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є справою не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а й усього апарату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
    <w:p w14:paraId="7ADE779E"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Органiзацiйна</w:t>
      </w:r>
      <w:proofErr w:type="spellEnd"/>
      <w:r>
        <w:rPr>
          <w:rFonts w:ascii="Times New Roman CYR" w:hAnsi="Times New Roman CYR" w:cs="Times New Roman CYR"/>
          <w:sz w:val="24"/>
          <w:szCs w:val="24"/>
        </w:rPr>
        <w:t xml:space="preserve"> структура товариства створена таким чином, що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чiтка</w:t>
      </w:r>
      <w:proofErr w:type="spellEnd"/>
      <w:r>
        <w:rPr>
          <w:rFonts w:ascii="Times New Roman CYR" w:hAnsi="Times New Roman CYR" w:cs="Times New Roman CYR"/>
          <w:sz w:val="24"/>
          <w:szCs w:val="24"/>
        </w:rPr>
        <w:t xml:space="preserve"> система влади та </w:t>
      </w:r>
      <w:proofErr w:type="spellStart"/>
      <w:r>
        <w:rPr>
          <w:rFonts w:ascii="Times New Roman CYR" w:hAnsi="Times New Roman CYR" w:cs="Times New Roman CYR"/>
          <w:sz w:val="24"/>
          <w:szCs w:val="24"/>
        </w:rPr>
        <w:t>пiдпорядкованостi</w:t>
      </w:r>
      <w:proofErr w:type="spellEnd"/>
      <w:r>
        <w:rPr>
          <w:rFonts w:ascii="Times New Roman CYR" w:hAnsi="Times New Roman CYR" w:cs="Times New Roman CYR"/>
          <w:sz w:val="24"/>
          <w:szCs w:val="24"/>
        </w:rPr>
        <w:t xml:space="preserve">. Кожен </w:t>
      </w:r>
      <w:proofErr w:type="spellStart"/>
      <w:r>
        <w:rPr>
          <w:rFonts w:ascii="Times New Roman CYR" w:hAnsi="Times New Roman CYR" w:cs="Times New Roman CYR"/>
          <w:sz w:val="24"/>
          <w:szCs w:val="24"/>
        </w:rPr>
        <w:t>працiвник</w:t>
      </w:r>
      <w:proofErr w:type="spellEnd"/>
      <w:r>
        <w:rPr>
          <w:rFonts w:ascii="Times New Roman CYR" w:hAnsi="Times New Roman CYR" w:cs="Times New Roman CYR"/>
          <w:sz w:val="24"/>
          <w:szCs w:val="24"/>
        </w:rPr>
        <w:t xml:space="preserve"> знає, кому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пiдпорядкований</w:t>
      </w:r>
      <w:proofErr w:type="spellEnd"/>
      <w:r>
        <w:rPr>
          <w:rFonts w:ascii="Times New Roman CYR" w:hAnsi="Times New Roman CYR" w:cs="Times New Roman CYR"/>
          <w:sz w:val="24"/>
          <w:szCs w:val="24"/>
        </w:rPr>
        <w:t xml:space="preserve"> i кому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може поставити </w:t>
      </w:r>
      <w:proofErr w:type="spellStart"/>
      <w:r>
        <w:rPr>
          <w:rFonts w:ascii="Times New Roman CYR" w:hAnsi="Times New Roman CYR" w:cs="Times New Roman CYR"/>
          <w:sz w:val="24"/>
          <w:szCs w:val="24"/>
        </w:rPr>
        <w:t>задачi</w:t>
      </w:r>
      <w:proofErr w:type="spellEnd"/>
      <w:r>
        <w:rPr>
          <w:rFonts w:ascii="Times New Roman CYR" w:hAnsi="Times New Roman CYR" w:cs="Times New Roman CYR"/>
          <w:sz w:val="24"/>
          <w:szCs w:val="24"/>
        </w:rPr>
        <w:t xml:space="preserve">. За допомогою посадових </w:t>
      </w:r>
      <w:proofErr w:type="spellStart"/>
      <w:r>
        <w:rPr>
          <w:rFonts w:ascii="Times New Roman CYR" w:hAnsi="Times New Roman CYR" w:cs="Times New Roman CYR"/>
          <w:sz w:val="24"/>
          <w:szCs w:val="24"/>
        </w:rPr>
        <w:t>iнструкцiй</w:t>
      </w:r>
      <w:proofErr w:type="spellEnd"/>
      <w:r>
        <w:rPr>
          <w:rFonts w:ascii="Times New Roman CYR" w:hAnsi="Times New Roman CYR" w:cs="Times New Roman CYR"/>
          <w:sz w:val="24"/>
          <w:szCs w:val="24"/>
        </w:rPr>
        <w:t xml:space="preserve"> створена однозначний </w:t>
      </w:r>
      <w:proofErr w:type="spellStart"/>
      <w:r>
        <w:rPr>
          <w:rFonts w:ascii="Times New Roman CYR" w:hAnsi="Times New Roman CYR" w:cs="Times New Roman CYR"/>
          <w:sz w:val="24"/>
          <w:szCs w:val="24"/>
        </w:rPr>
        <w:t>розподiл</w:t>
      </w:r>
      <w:proofErr w:type="spellEnd"/>
      <w:r>
        <w:rPr>
          <w:rFonts w:ascii="Times New Roman CYR" w:hAnsi="Times New Roman CYR" w:cs="Times New Roman CYR"/>
          <w:sz w:val="24"/>
          <w:szCs w:val="24"/>
        </w:rPr>
        <w:t xml:space="preserve"> повноважень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Посадовими </w:t>
      </w:r>
      <w:proofErr w:type="spellStart"/>
      <w:r>
        <w:rPr>
          <w:rFonts w:ascii="Times New Roman CYR" w:hAnsi="Times New Roman CYR" w:cs="Times New Roman CYR"/>
          <w:sz w:val="24"/>
          <w:szCs w:val="24"/>
        </w:rPr>
        <w:t>iнструкцiями</w:t>
      </w:r>
      <w:proofErr w:type="spellEnd"/>
      <w:r>
        <w:rPr>
          <w:rFonts w:ascii="Times New Roman CYR" w:hAnsi="Times New Roman CYR" w:cs="Times New Roman CYR"/>
          <w:sz w:val="24"/>
          <w:szCs w:val="24"/>
        </w:rPr>
        <w:t xml:space="preserve"> створено </w:t>
      </w:r>
      <w:proofErr w:type="spellStart"/>
      <w:r>
        <w:rPr>
          <w:rFonts w:ascii="Times New Roman CYR" w:hAnsi="Times New Roman CYR" w:cs="Times New Roman CYR"/>
          <w:sz w:val="24"/>
          <w:szCs w:val="24"/>
        </w:rPr>
        <w:t>розумiння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за що вони несуть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i по яким </w:t>
      </w:r>
      <w:proofErr w:type="spellStart"/>
      <w:r>
        <w:rPr>
          <w:rFonts w:ascii="Times New Roman CYR" w:hAnsi="Times New Roman CYR" w:cs="Times New Roman CYR"/>
          <w:sz w:val="24"/>
          <w:szCs w:val="24"/>
        </w:rPr>
        <w:t>критерiям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оцiнюються</w:t>
      </w:r>
      <w:proofErr w:type="spellEnd"/>
      <w:r>
        <w:rPr>
          <w:rFonts w:ascii="Times New Roman CYR" w:hAnsi="Times New Roman CYR" w:cs="Times New Roman CYR"/>
          <w:sz w:val="24"/>
          <w:szCs w:val="24"/>
        </w:rPr>
        <w:t xml:space="preserve"> результати їх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439FEA5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Кадрова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адмiнiстрацiєю</w:t>
      </w:r>
      <w:proofErr w:type="spellEnd"/>
      <w:r>
        <w:rPr>
          <w:rFonts w:ascii="Times New Roman CYR" w:hAnsi="Times New Roman CYR" w:cs="Times New Roman CYR"/>
          <w:sz w:val="24"/>
          <w:szCs w:val="24"/>
        </w:rPr>
        <w:t xml:space="preserve"> з метою формування колективу </w:t>
      </w:r>
      <w:proofErr w:type="spellStart"/>
      <w:r>
        <w:rPr>
          <w:rFonts w:ascii="Times New Roman CYR" w:hAnsi="Times New Roman CYR" w:cs="Times New Roman CYR"/>
          <w:sz w:val="24"/>
          <w:szCs w:val="24"/>
        </w:rPr>
        <w:t>необхiдної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володiють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досвiдом</w:t>
      </w:r>
      <w:proofErr w:type="spellEnd"/>
      <w:r>
        <w:rPr>
          <w:rFonts w:ascii="Times New Roman CYR" w:hAnsi="Times New Roman CYR" w:cs="Times New Roman CYR"/>
          <w:sz w:val="24"/>
          <w:szCs w:val="24"/>
        </w:rPr>
        <w:t xml:space="preserve"> для виконання поставлених задач.</w:t>
      </w:r>
    </w:p>
    <w:p w14:paraId="68ED4AC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 посадових </w:t>
      </w:r>
      <w:proofErr w:type="spellStart"/>
      <w:r>
        <w:rPr>
          <w:rFonts w:ascii="Times New Roman CYR" w:hAnsi="Times New Roman CYR" w:cs="Times New Roman CYR"/>
          <w:sz w:val="24"/>
          <w:szCs w:val="24"/>
        </w:rPr>
        <w:t>iнструкцiях</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розробленi</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вiдображено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та повноважень, що гарантує правильне ведення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та забезпечує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захисної </w:t>
      </w: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Для кожного </w:t>
      </w:r>
      <w:proofErr w:type="spellStart"/>
      <w:r>
        <w:rPr>
          <w:rFonts w:ascii="Times New Roman CYR" w:hAnsi="Times New Roman CYR" w:cs="Times New Roman CYR"/>
          <w:sz w:val="24"/>
          <w:szCs w:val="24"/>
        </w:rPr>
        <w:t>працiвника</w:t>
      </w:r>
      <w:proofErr w:type="spellEnd"/>
      <w:r>
        <w:rPr>
          <w:rFonts w:ascii="Times New Roman CYR" w:hAnsi="Times New Roman CYR" w:cs="Times New Roman CYR"/>
          <w:sz w:val="24"/>
          <w:szCs w:val="24"/>
        </w:rPr>
        <w:t xml:space="preserve"> посадова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визначає: кому </w:t>
      </w:r>
      <w:proofErr w:type="spellStart"/>
      <w:r>
        <w:rPr>
          <w:rFonts w:ascii="Times New Roman CYR" w:hAnsi="Times New Roman CYR" w:cs="Times New Roman CYR"/>
          <w:sz w:val="24"/>
          <w:szCs w:val="24"/>
        </w:rPr>
        <w:t>пiдпорядкований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w:t>
      </w:r>
      <w:proofErr w:type="spellEnd"/>
      <w:r>
        <w:rPr>
          <w:rFonts w:ascii="Times New Roman CYR" w:hAnsi="Times New Roman CYR" w:cs="Times New Roman CYR"/>
          <w:sz w:val="24"/>
          <w:szCs w:val="24"/>
        </w:rPr>
        <w:t xml:space="preserve">, ким керує </w:t>
      </w:r>
      <w:proofErr w:type="spellStart"/>
      <w:r>
        <w:rPr>
          <w:rFonts w:ascii="Times New Roman CYR" w:hAnsi="Times New Roman CYR" w:cs="Times New Roman CYR"/>
          <w:sz w:val="24"/>
          <w:szCs w:val="24"/>
        </w:rPr>
        <w:t>працiвник</w:t>
      </w:r>
      <w:proofErr w:type="spellEnd"/>
      <w:r>
        <w:rPr>
          <w:rFonts w:ascii="Times New Roman CYR" w:hAnsi="Times New Roman CYR" w:cs="Times New Roman CYR"/>
          <w:sz w:val="24"/>
          <w:szCs w:val="24"/>
        </w:rPr>
        <w:t xml:space="preserve">, яку роботу виконує,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уповноважений приймати, за що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та яким чином несе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документи </w:t>
      </w:r>
      <w:proofErr w:type="spellStart"/>
      <w:r>
        <w:rPr>
          <w:rFonts w:ascii="Times New Roman CYR" w:hAnsi="Times New Roman CYR" w:cs="Times New Roman CYR"/>
          <w:sz w:val="24"/>
          <w:szCs w:val="24"/>
        </w:rPr>
        <w:t>пiдписує</w:t>
      </w:r>
      <w:proofErr w:type="spellEnd"/>
      <w:r>
        <w:rPr>
          <w:rFonts w:ascii="Times New Roman CYR" w:hAnsi="Times New Roman CYR" w:cs="Times New Roman CYR"/>
          <w:sz w:val="24"/>
          <w:szCs w:val="24"/>
        </w:rPr>
        <w:t xml:space="preserve"> та виконує. </w:t>
      </w:r>
    </w:p>
    <w:p w14:paraId="725B230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Товариства забезпечує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оперативного та поточного контролю за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проводить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рекомендацiй</w:t>
      </w:r>
      <w:proofErr w:type="spellEnd"/>
      <w:r>
        <w:rPr>
          <w:rFonts w:ascii="Times New Roman CYR" w:hAnsi="Times New Roman CYR" w:cs="Times New Roman CYR"/>
          <w:sz w:val="24"/>
          <w:szCs w:val="24"/>
        </w:rPr>
        <w:t xml:space="preserve"> з питань затвердження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перевiряє</w:t>
      </w:r>
      <w:proofErr w:type="spellEnd"/>
      <w:r>
        <w:rPr>
          <w:rFonts w:ascii="Times New Roman CYR" w:hAnsi="Times New Roman CYR" w:cs="Times New Roman CYR"/>
          <w:sz w:val="24"/>
          <w:szCs w:val="24"/>
        </w:rPr>
        <w:t xml:space="preserve"> повноту та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виконання норм законодавства. Також задачами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є  забезпечення збереження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забезпечення ефективного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2D5B1F0E"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оцiнювання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товариства охоплює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притаманнi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забезпечує виявлення, </w:t>
      </w:r>
      <w:proofErr w:type="spellStart"/>
      <w:r>
        <w:rPr>
          <w:rFonts w:ascii="Times New Roman CYR" w:hAnsi="Times New Roman CYR" w:cs="Times New Roman CYR"/>
          <w:sz w:val="24"/>
          <w:szCs w:val="24"/>
        </w:rPr>
        <w:t>вимiрювання</w:t>
      </w:r>
      <w:proofErr w:type="spellEnd"/>
      <w:r>
        <w:rPr>
          <w:rFonts w:ascii="Times New Roman CYR" w:hAnsi="Times New Roman CYR" w:cs="Times New Roman CYR"/>
          <w:sz w:val="24"/>
          <w:szCs w:val="24"/>
        </w:rPr>
        <w:t xml:space="preserve"> та контроль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передбачає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послiдовних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квалiфiкованого</w:t>
      </w:r>
      <w:proofErr w:type="spellEnd"/>
      <w:r>
        <w:rPr>
          <w:rFonts w:ascii="Times New Roman CYR" w:hAnsi="Times New Roman CYR" w:cs="Times New Roman CYR"/>
          <w:sz w:val="24"/>
          <w:szCs w:val="24"/>
        </w:rPr>
        <w:t xml:space="preserve"> персоналу i систем контролю.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забезпечує чесний та прозорий </w:t>
      </w:r>
      <w:proofErr w:type="spellStart"/>
      <w:r>
        <w:rPr>
          <w:rFonts w:ascii="Times New Roman CYR" w:hAnsi="Times New Roman CYR" w:cs="Times New Roman CYR"/>
          <w:sz w:val="24"/>
          <w:szCs w:val="24"/>
        </w:rPr>
        <w:t>бiзнес</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залучених до цього </w:t>
      </w:r>
      <w:proofErr w:type="spellStart"/>
      <w:r>
        <w:rPr>
          <w:rFonts w:ascii="Times New Roman CYR" w:hAnsi="Times New Roman CYR" w:cs="Times New Roman CYR"/>
          <w:sz w:val="24"/>
          <w:szCs w:val="24"/>
        </w:rPr>
        <w:t>сторiн</w:t>
      </w:r>
      <w:proofErr w:type="spellEnd"/>
      <w:r>
        <w:rPr>
          <w:rFonts w:ascii="Times New Roman CYR" w:hAnsi="Times New Roman CYR" w:cs="Times New Roman CYR"/>
          <w:sz w:val="24"/>
          <w:szCs w:val="24"/>
        </w:rPr>
        <w:t>.</w:t>
      </w:r>
    </w:p>
    <w:p w14:paraId="1BC32465"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iндивiдуальному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є ризики розкрадання, ризики укладання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наносять збитки товариству. Заходи контролю,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здiйснюються</w:t>
      </w:r>
      <w:proofErr w:type="spellEnd"/>
      <w:r>
        <w:rPr>
          <w:rFonts w:ascii="Times New Roman CYR" w:hAnsi="Times New Roman CYR" w:cs="Times New Roman CYR"/>
          <w:sz w:val="24"/>
          <w:szCs w:val="24"/>
        </w:rPr>
        <w:t xml:space="preserve"> товариством - контроль за </w:t>
      </w:r>
      <w:proofErr w:type="spellStart"/>
      <w:r>
        <w:rPr>
          <w:rFonts w:ascii="Times New Roman CYR" w:hAnsi="Times New Roman CYR" w:cs="Times New Roman CYR"/>
          <w:sz w:val="24"/>
          <w:szCs w:val="24"/>
        </w:rPr>
        <w:t>наявнiстю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особистiсними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квалiфiкацiйними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критерiями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чеснiсть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поряднiсть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наявнiстю</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iнструкцiй</w:t>
      </w:r>
      <w:proofErr w:type="spellEnd"/>
      <w:r>
        <w:rPr>
          <w:rFonts w:ascii="Times New Roman CYR" w:hAnsi="Times New Roman CYR" w:cs="Times New Roman CYR"/>
          <w:sz w:val="24"/>
          <w:szCs w:val="24"/>
        </w:rPr>
        <w:t xml:space="preserve">, контроль за об'ємом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проведення процедур </w:t>
      </w:r>
      <w:proofErr w:type="spellStart"/>
      <w:r>
        <w:rPr>
          <w:rFonts w:ascii="Times New Roman CYR" w:hAnsi="Times New Roman CYR" w:cs="Times New Roman CYR"/>
          <w:sz w:val="24"/>
          <w:szCs w:val="24"/>
        </w:rPr>
        <w:t>звiряння</w:t>
      </w:r>
      <w:proofErr w:type="spellEnd"/>
      <w:r>
        <w:rPr>
          <w:rFonts w:ascii="Times New Roman CYR" w:hAnsi="Times New Roman CYR" w:cs="Times New Roman CYR"/>
          <w:sz w:val="24"/>
          <w:szCs w:val="24"/>
        </w:rPr>
        <w:t xml:space="preserve">, узгодження та </w:t>
      </w:r>
      <w:proofErr w:type="spellStart"/>
      <w:r>
        <w:rPr>
          <w:rFonts w:ascii="Times New Roman CYR" w:hAnsi="Times New Roman CYR" w:cs="Times New Roman CYR"/>
          <w:sz w:val="24"/>
          <w:szCs w:val="24"/>
        </w:rPr>
        <w:t>вiзування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w:t>
      </w:r>
    </w:p>
    <w:p w14:paraId="2857F509"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мiкрорiвнi</w:t>
      </w:r>
      <w:proofErr w:type="spellEnd"/>
      <w:r>
        <w:rPr>
          <w:rFonts w:ascii="Times New Roman CYR" w:hAnsi="Times New Roman CYR" w:cs="Times New Roman CYR"/>
          <w:sz w:val="24"/>
          <w:szCs w:val="24"/>
        </w:rPr>
        <w:t xml:space="preserve"> є ризики </w:t>
      </w:r>
      <w:proofErr w:type="spellStart"/>
      <w:r>
        <w:rPr>
          <w:rFonts w:ascii="Times New Roman CYR" w:hAnsi="Times New Roman CYR" w:cs="Times New Roman CYR"/>
          <w:sz w:val="24"/>
          <w:szCs w:val="24"/>
        </w:rPr>
        <w:t>неплатоспроможностi</w:t>
      </w:r>
      <w:proofErr w:type="spellEnd"/>
      <w:r>
        <w:rPr>
          <w:rFonts w:ascii="Times New Roman CYR" w:hAnsi="Times New Roman CYR" w:cs="Times New Roman CYR"/>
          <w:sz w:val="24"/>
          <w:szCs w:val="24"/>
        </w:rPr>
        <w:t xml:space="preserve"> (зниження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ризик втрати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правовий ризик, ринковий ризик (ризик втрати доходу). Заходи контролю - контроль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наданої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поточний стан </w:t>
      </w:r>
      <w:proofErr w:type="spellStart"/>
      <w:r>
        <w:rPr>
          <w:rFonts w:ascii="Times New Roman CYR" w:hAnsi="Times New Roman CYR" w:cs="Times New Roman CYR"/>
          <w:sz w:val="24"/>
          <w:szCs w:val="24"/>
        </w:rPr>
        <w:t>показникiв</w:t>
      </w:r>
      <w:proofErr w:type="spellEnd"/>
      <w:r>
        <w:rPr>
          <w:rFonts w:ascii="Times New Roman CYR" w:hAnsi="Times New Roman CYR" w:cs="Times New Roman CYR"/>
          <w:sz w:val="24"/>
          <w:szCs w:val="24"/>
        </w:rPr>
        <w:t xml:space="preserve"> на ринку, контроль дотримання юридичної </w:t>
      </w:r>
      <w:proofErr w:type="spellStart"/>
      <w:r>
        <w:rPr>
          <w:rFonts w:ascii="Times New Roman CYR" w:hAnsi="Times New Roman CYR" w:cs="Times New Roman CYR"/>
          <w:sz w:val="24"/>
          <w:szCs w:val="24"/>
        </w:rPr>
        <w:t>правомiрностi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доцiльностi</w:t>
      </w:r>
      <w:proofErr w:type="spellEnd"/>
      <w:r>
        <w:rPr>
          <w:rFonts w:ascii="Times New Roman CYR" w:hAnsi="Times New Roman CYR" w:cs="Times New Roman CYR"/>
          <w:sz w:val="24"/>
          <w:szCs w:val="24"/>
        </w:rPr>
        <w:t xml:space="preserve">, угод, що укладаються, контроль за </w:t>
      </w:r>
      <w:proofErr w:type="spellStart"/>
      <w:r>
        <w:rPr>
          <w:rFonts w:ascii="Times New Roman CYR" w:hAnsi="Times New Roman CYR" w:cs="Times New Roman CYR"/>
          <w:sz w:val="24"/>
          <w:szCs w:val="24"/>
        </w:rPr>
        <w:t>вiдповiднiстю</w:t>
      </w:r>
      <w:proofErr w:type="spellEnd"/>
      <w:r>
        <w:rPr>
          <w:rFonts w:ascii="Times New Roman CYR" w:hAnsi="Times New Roman CYR" w:cs="Times New Roman CYR"/>
          <w:sz w:val="24"/>
          <w:szCs w:val="24"/>
        </w:rPr>
        <w:t xml:space="preserve"> даних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регiстрам</w:t>
      </w:r>
      <w:proofErr w:type="spellEnd"/>
      <w:r>
        <w:rPr>
          <w:rFonts w:ascii="Times New Roman CYR" w:hAnsi="Times New Roman CYR" w:cs="Times New Roman CYR"/>
          <w:sz w:val="24"/>
          <w:szCs w:val="24"/>
        </w:rPr>
        <w:t xml:space="preserve"> синтетичного та </w:t>
      </w:r>
      <w:proofErr w:type="spellStart"/>
      <w:r>
        <w:rPr>
          <w:rFonts w:ascii="Times New Roman CYR" w:hAnsi="Times New Roman CYR" w:cs="Times New Roman CYR"/>
          <w:sz w:val="24"/>
          <w:szCs w:val="24"/>
        </w:rPr>
        <w:t>аналiтичного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w:t>
      </w:r>
    </w:p>
    <w:p w14:paraId="5160128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Юридичний ризик - це наявний або </w:t>
      </w:r>
      <w:proofErr w:type="spellStart"/>
      <w:r>
        <w:rPr>
          <w:rFonts w:ascii="Times New Roman CYR" w:hAnsi="Times New Roman CYR" w:cs="Times New Roman CYR"/>
          <w:sz w:val="24"/>
          <w:szCs w:val="24"/>
        </w:rPr>
        <w:t>потенцiйний</w:t>
      </w:r>
      <w:proofErr w:type="spellEnd"/>
      <w:r>
        <w:rPr>
          <w:rFonts w:ascii="Times New Roman CYR" w:hAnsi="Times New Roman CYR" w:cs="Times New Roman CYR"/>
          <w:sz w:val="24"/>
          <w:szCs w:val="24"/>
        </w:rPr>
        <w:t xml:space="preserve"> ризик для надходжень та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який виникає через порушення або недотримання товариством вимог </w:t>
      </w:r>
      <w:proofErr w:type="spellStart"/>
      <w:r>
        <w:rPr>
          <w:rFonts w:ascii="Times New Roman CYR" w:hAnsi="Times New Roman CYR" w:cs="Times New Roman CYR"/>
          <w:sz w:val="24"/>
          <w:szCs w:val="24"/>
        </w:rPr>
        <w:t>законiв</w:t>
      </w:r>
      <w:proofErr w:type="spellEnd"/>
      <w:r>
        <w:rPr>
          <w:rFonts w:ascii="Times New Roman CYR" w:hAnsi="Times New Roman CYR" w:cs="Times New Roman CYR"/>
          <w:sz w:val="24"/>
          <w:szCs w:val="24"/>
        </w:rPr>
        <w:t xml:space="preserve">, нормативно-правових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угод, прийнятої практики або етичних норм, а також через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двозначного тлумачення встановлених </w:t>
      </w:r>
      <w:proofErr w:type="spellStart"/>
      <w:r>
        <w:rPr>
          <w:rFonts w:ascii="Times New Roman CYR" w:hAnsi="Times New Roman CYR" w:cs="Times New Roman CYR"/>
          <w:sz w:val="24"/>
          <w:szCs w:val="24"/>
        </w:rPr>
        <w:t>законiв</w:t>
      </w:r>
      <w:proofErr w:type="spellEnd"/>
      <w:r>
        <w:rPr>
          <w:rFonts w:ascii="Times New Roman CYR" w:hAnsi="Times New Roman CYR" w:cs="Times New Roman CYR"/>
          <w:sz w:val="24"/>
          <w:szCs w:val="24"/>
        </w:rPr>
        <w:t xml:space="preserve"> або правил.</w:t>
      </w:r>
    </w:p>
    <w:p w14:paraId="6DB421C7"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сьогоднiшнiй</w:t>
      </w:r>
      <w:proofErr w:type="spellEnd"/>
      <w:r>
        <w:rPr>
          <w:rFonts w:ascii="Times New Roman CYR" w:hAnsi="Times New Roman CYR" w:cs="Times New Roman CYR"/>
          <w:sz w:val="24"/>
          <w:szCs w:val="24"/>
        </w:rPr>
        <w:t xml:space="preserve"> день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податкове законодавство, положення якого допускають </w:t>
      </w:r>
      <w:proofErr w:type="spellStart"/>
      <w:r>
        <w:rPr>
          <w:rFonts w:ascii="Times New Roman CYR" w:hAnsi="Times New Roman CYR" w:cs="Times New Roman CYR"/>
          <w:sz w:val="24"/>
          <w:szCs w:val="24"/>
        </w:rPr>
        <w:t>рiзну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iнтерпретацiю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встановилася практика, коли </w:t>
      </w:r>
      <w:proofErr w:type="spellStart"/>
      <w:r>
        <w:rPr>
          <w:rFonts w:ascii="Times New Roman CYR" w:hAnsi="Times New Roman CYR" w:cs="Times New Roman CYR"/>
          <w:sz w:val="24"/>
          <w:szCs w:val="24"/>
        </w:rPr>
        <w:t>податковi</w:t>
      </w:r>
      <w:proofErr w:type="spellEnd"/>
      <w:r>
        <w:rPr>
          <w:rFonts w:ascii="Times New Roman CYR" w:hAnsi="Times New Roman CYR" w:cs="Times New Roman CYR"/>
          <w:sz w:val="24"/>
          <w:szCs w:val="24"/>
        </w:rPr>
        <w:t xml:space="preserve"> органи на </w:t>
      </w:r>
      <w:proofErr w:type="spellStart"/>
      <w:r>
        <w:rPr>
          <w:rFonts w:ascii="Times New Roman CYR" w:hAnsi="Times New Roman CYR" w:cs="Times New Roman CYR"/>
          <w:sz w:val="24"/>
          <w:szCs w:val="24"/>
        </w:rPr>
        <w:t>свiй</w:t>
      </w:r>
      <w:proofErr w:type="spellEnd"/>
      <w:r>
        <w:rPr>
          <w:rFonts w:ascii="Times New Roman CYR" w:hAnsi="Times New Roman CYR" w:cs="Times New Roman CYR"/>
          <w:sz w:val="24"/>
          <w:szCs w:val="24"/>
        </w:rPr>
        <w:t xml:space="preserve"> власний розсуд приймають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у той час як нормативна база для такого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є недостатньою.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умови призводять до виникнення юридичного ризику, який може в майбутньому призвести до сплати штрафних </w:t>
      </w:r>
      <w:proofErr w:type="spellStart"/>
      <w:r>
        <w:rPr>
          <w:rFonts w:ascii="Times New Roman CYR" w:hAnsi="Times New Roman CYR" w:cs="Times New Roman CYR"/>
          <w:sz w:val="24"/>
          <w:szCs w:val="24"/>
        </w:rPr>
        <w:t>санкцiй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адмiнiстративних</w:t>
      </w:r>
      <w:proofErr w:type="spellEnd"/>
      <w:r>
        <w:rPr>
          <w:rFonts w:ascii="Times New Roman CYR" w:hAnsi="Times New Roman CYR" w:cs="Times New Roman CYR"/>
          <w:sz w:val="24"/>
          <w:szCs w:val="24"/>
        </w:rPr>
        <w:t xml:space="preserve"> стягнень.</w:t>
      </w:r>
    </w:p>
    <w:p w14:paraId="3280D3D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2021 року не було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невiдповiдностi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вимогам регулятивних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яка могла б суттєво вплинути на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w:t>
      </w:r>
    </w:p>
    <w:p w14:paraId="134BC56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положення, яке обмежує повноваження виконавчого органу приймати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укладення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враховуючи їх суму,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w:t>
      </w:r>
    </w:p>
    <w:p w14:paraId="5CE0181E"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Товариства передбачена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Товариства, яка є органом, що контролює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але станом  на 31.12.2020 та 31.12.2021 року не створена. </w:t>
      </w:r>
    </w:p>
    <w:p w14:paraId="1C0A16B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Метою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є забезпечення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безпеки та </w:t>
      </w:r>
      <w:proofErr w:type="spellStart"/>
      <w:r>
        <w:rPr>
          <w:rFonts w:ascii="Times New Roman CYR" w:hAnsi="Times New Roman CYR" w:cs="Times New Roman CYR"/>
          <w:sz w:val="24"/>
          <w:szCs w:val="24"/>
        </w:rPr>
        <w:t>стабiльностi</w:t>
      </w:r>
      <w:proofErr w:type="spellEnd"/>
      <w:r>
        <w:rPr>
          <w:rFonts w:ascii="Times New Roman CYR" w:hAnsi="Times New Roman CYR" w:cs="Times New Roman CYR"/>
          <w:sz w:val="24"/>
          <w:szCs w:val="24"/>
        </w:rPr>
        <w:t xml:space="preserve"> Товариства, захист прав та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за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шляхом проведення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w:t>
      </w:r>
    </w:p>
    <w:p w14:paraId="4A16E9F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забезпечується шляхом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повноважень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органами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 та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товариства.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перерахованi</w:t>
      </w:r>
      <w:proofErr w:type="spellEnd"/>
      <w:r>
        <w:rPr>
          <w:rFonts w:ascii="Times New Roman CYR" w:hAnsi="Times New Roman CYR" w:cs="Times New Roman CYR"/>
          <w:sz w:val="24"/>
          <w:szCs w:val="24"/>
        </w:rPr>
        <w:t xml:space="preserve"> вище заходи контролю становлять єдину систему i використовуються в </w:t>
      </w:r>
      <w:proofErr w:type="spellStart"/>
      <w:r>
        <w:rPr>
          <w:rFonts w:ascii="Times New Roman CYR" w:hAnsi="Times New Roman CYR" w:cs="Times New Roman CYR"/>
          <w:sz w:val="24"/>
          <w:szCs w:val="24"/>
        </w:rPr>
        <w:t>цiлях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w:t>
      </w:r>
    </w:p>
    <w:p w14:paraId="6C1B5185"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виконують органи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(суб'єкти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w:t>
      </w:r>
    </w:p>
    <w:p w14:paraId="6F13478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51AB5184"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14:paraId="34632892"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5B1826EE"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(на дату складання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посади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вакантнi</w:t>
      </w:r>
      <w:proofErr w:type="spellEnd"/>
      <w:r>
        <w:rPr>
          <w:rFonts w:ascii="Times New Roman CYR" w:hAnsi="Times New Roman CYR" w:cs="Times New Roman CYR"/>
          <w:sz w:val="24"/>
          <w:szCs w:val="24"/>
        </w:rPr>
        <w:t>).</w:t>
      </w:r>
    </w:p>
    <w:p w14:paraId="489A53A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служби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аудиту не передбачено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w:t>
      </w:r>
    </w:p>
    <w:p w14:paraId="6387E351"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w:t>
      </w:r>
    </w:p>
    <w:p w14:paraId="6F28765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складається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фактичних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вимогами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Нацiональними</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w:t>
      </w:r>
    </w:p>
    <w:p w14:paraId="7E51A2C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Аудиторська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за 2020, 2021 роки не проводилась.</w:t>
      </w:r>
    </w:p>
    <w:p w14:paraId="1CDD9F5B"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спираючись на власний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та застосовуючи </w:t>
      </w:r>
      <w:proofErr w:type="spellStart"/>
      <w:r>
        <w:rPr>
          <w:rFonts w:ascii="Times New Roman CYR" w:hAnsi="Times New Roman CYR" w:cs="Times New Roman CYR"/>
          <w:sz w:val="24"/>
          <w:szCs w:val="24"/>
        </w:rPr>
        <w:t>наявнi</w:t>
      </w:r>
      <w:proofErr w:type="spellEnd"/>
      <w:r>
        <w:rPr>
          <w:rFonts w:ascii="Times New Roman CYR" w:hAnsi="Times New Roman CYR" w:cs="Times New Roman CYR"/>
          <w:sz w:val="24"/>
          <w:szCs w:val="24"/>
        </w:rPr>
        <w:t xml:space="preserve"> ресурси.</w:t>
      </w:r>
    </w:p>
    <w:p w14:paraId="7D37266B"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47C9D832"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14:paraId="2577E3C9"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036A65E6"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14:paraId="23D3CDC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14:paraId="0F8AC927"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5A539FEE"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1006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212"/>
        <w:gridCol w:w="992"/>
        <w:gridCol w:w="1155"/>
        <w:gridCol w:w="1822"/>
      </w:tblGrid>
      <w:tr w:rsidR="00D52AF2" w:rsidRPr="005A0CF6" w14:paraId="19C737BE" w14:textId="77777777" w:rsidTr="005A0CF6">
        <w:trPr>
          <w:trHeight w:val="200"/>
        </w:trPr>
        <w:tc>
          <w:tcPr>
            <w:tcW w:w="4884" w:type="dxa"/>
            <w:tcBorders>
              <w:top w:val="single" w:sz="6" w:space="0" w:color="auto"/>
              <w:bottom w:val="single" w:sz="6" w:space="0" w:color="auto"/>
              <w:right w:val="single" w:sz="6" w:space="0" w:color="auto"/>
            </w:tcBorders>
            <w:vAlign w:val="center"/>
          </w:tcPr>
          <w:p w14:paraId="552B413B" w14:textId="77777777" w:rsidR="00D52AF2" w:rsidRPr="005A0CF6" w:rsidRDefault="00D52AF2">
            <w:pPr>
              <w:widowControl w:val="0"/>
              <w:autoSpaceDE w:val="0"/>
              <w:autoSpaceDN w:val="0"/>
              <w:adjustRightInd w:val="0"/>
              <w:spacing w:after="0" w:line="240" w:lineRule="auto"/>
              <w:rPr>
                <w:rFonts w:ascii="Times New Roman CYR" w:hAnsi="Times New Roman CYR" w:cs="Times New Roman CYR"/>
                <w:b/>
                <w:bCs/>
                <w:szCs w:val="24"/>
              </w:rPr>
            </w:pPr>
          </w:p>
        </w:tc>
        <w:tc>
          <w:tcPr>
            <w:tcW w:w="1212" w:type="dxa"/>
            <w:tcBorders>
              <w:top w:val="single" w:sz="6" w:space="0" w:color="auto"/>
              <w:left w:val="single" w:sz="6" w:space="0" w:color="auto"/>
              <w:bottom w:val="single" w:sz="6" w:space="0" w:color="auto"/>
              <w:right w:val="single" w:sz="6" w:space="0" w:color="auto"/>
            </w:tcBorders>
            <w:vAlign w:val="center"/>
          </w:tcPr>
          <w:p w14:paraId="7772511E" w14:textId="77777777" w:rsidR="00D52AF2" w:rsidRPr="005A0CF6" w:rsidRDefault="008664FC">
            <w:pPr>
              <w:widowControl w:val="0"/>
              <w:autoSpaceDE w:val="0"/>
              <w:autoSpaceDN w:val="0"/>
              <w:adjustRightInd w:val="0"/>
              <w:spacing w:after="0" w:line="240" w:lineRule="auto"/>
              <w:jc w:val="center"/>
              <w:rPr>
                <w:rFonts w:ascii="Times New Roman CYR" w:hAnsi="Times New Roman CYR" w:cs="Times New Roman CYR"/>
                <w:szCs w:val="24"/>
              </w:rPr>
            </w:pPr>
            <w:r w:rsidRPr="005A0CF6">
              <w:rPr>
                <w:rFonts w:ascii="Times New Roman CYR" w:hAnsi="Times New Roman CYR" w:cs="Times New Roman CYR"/>
                <w:szCs w:val="24"/>
              </w:rPr>
              <w:t>Загальні збори акціонерів</w:t>
            </w:r>
          </w:p>
        </w:tc>
        <w:tc>
          <w:tcPr>
            <w:tcW w:w="992" w:type="dxa"/>
            <w:tcBorders>
              <w:top w:val="single" w:sz="6" w:space="0" w:color="auto"/>
              <w:left w:val="single" w:sz="6" w:space="0" w:color="auto"/>
              <w:bottom w:val="single" w:sz="6" w:space="0" w:color="auto"/>
              <w:right w:val="single" w:sz="6" w:space="0" w:color="auto"/>
            </w:tcBorders>
            <w:vAlign w:val="center"/>
          </w:tcPr>
          <w:p w14:paraId="779EE02F" w14:textId="77777777" w:rsidR="00D52AF2" w:rsidRPr="005A0CF6" w:rsidRDefault="008664FC">
            <w:pPr>
              <w:widowControl w:val="0"/>
              <w:autoSpaceDE w:val="0"/>
              <w:autoSpaceDN w:val="0"/>
              <w:adjustRightInd w:val="0"/>
              <w:spacing w:after="0" w:line="240" w:lineRule="auto"/>
              <w:jc w:val="center"/>
              <w:rPr>
                <w:rFonts w:ascii="Times New Roman CYR" w:hAnsi="Times New Roman CYR" w:cs="Times New Roman CYR"/>
                <w:szCs w:val="24"/>
              </w:rPr>
            </w:pPr>
            <w:r w:rsidRPr="005A0CF6">
              <w:rPr>
                <w:rFonts w:ascii="Times New Roman CYR" w:hAnsi="Times New Roman CYR" w:cs="Times New Roman CYR"/>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250B67AF" w14:textId="77777777" w:rsidR="00D52AF2" w:rsidRPr="005A0CF6" w:rsidRDefault="008664FC">
            <w:pPr>
              <w:widowControl w:val="0"/>
              <w:autoSpaceDE w:val="0"/>
              <w:autoSpaceDN w:val="0"/>
              <w:adjustRightInd w:val="0"/>
              <w:spacing w:after="0" w:line="240" w:lineRule="auto"/>
              <w:jc w:val="center"/>
              <w:rPr>
                <w:rFonts w:ascii="Times New Roman CYR" w:hAnsi="Times New Roman CYR" w:cs="Times New Roman CYR"/>
                <w:szCs w:val="24"/>
              </w:rPr>
            </w:pPr>
            <w:r w:rsidRPr="005A0CF6">
              <w:rPr>
                <w:rFonts w:ascii="Times New Roman CYR" w:hAnsi="Times New Roman CYR" w:cs="Times New Roman CYR"/>
                <w:szCs w:val="24"/>
              </w:rPr>
              <w:t>Виконавчий орган</w:t>
            </w:r>
          </w:p>
        </w:tc>
        <w:tc>
          <w:tcPr>
            <w:tcW w:w="1822" w:type="dxa"/>
            <w:tcBorders>
              <w:top w:val="single" w:sz="6" w:space="0" w:color="auto"/>
              <w:left w:val="single" w:sz="6" w:space="0" w:color="auto"/>
              <w:bottom w:val="single" w:sz="6" w:space="0" w:color="auto"/>
            </w:tcBorders>
            <w:vAlign w:val="center"/>
          </w:tcPr>
          <w:p w14:paraId="41955ABF" w14:textId="77777777" w:rsidR="00D52AF2" w:rsidRPr="005A0CF6" w:rsidRDefault="008664FC">
            <w:pPr>
              <w:widowControl w:val="0"/>
              <w:autoSpaceDE w:val="0"/>
              <w:autoSpaceDN w:val="0"/>
              <w:adjustRightInd w:val="0"/>
              <w:spacing w:after="0" w:line="240" w:lineRule="auto"/>
              <w:jc w:val="center"/>
              <w:rPr>
                <w:rFonts w:ascii="Times New Roman CYR" w:hAnsi="Times New Roman CYR" w:cs="Times New Roman CYR"/>
                <w:szCs w:val="24"/>
              </w:rPr>
            </w:pPr>
            <w:r w:rsidRPr="005A0CF6">
              <w:rPr>
                <w:rFonts w:ascii="Times New Roman CYR" w:hAnsi="Times New Roman CYR" w:cs="Times New Roman CYR"/>
                <w:szCs w:val="24"/>
              </w:rPr>
              <w:t>Не належить до компетенції жодного органу</w:t>
            </w:r>
          </w:p>
        </w:tc>
      </w:tr>
      <w:tr w:rsidR="00D52AF2" w14:paraId="695A0477" w14:textId="77777777" w:rsidTr="005A0CF6">
        <w:trPr>
          <w:trHeight w:val="200"/>
        </w:trPr>
        <w:tc>
          <w:tcPr>
            <w:tcW w:w="4884" w:type="dxa"/>
            <w:tcBorders>
              <w:top w:val="single" w:sz="6" w:space="0" w:color="auto"/>
              <w:bottom w:val="single" w:sz="6" w:space="0" w:color="auto"/>
              <w:right w:val="single" w:sz="6" w:space="0" w:color="auto"/>
            </w:tcBorders>
            <w:vAlign w:val="center"/>
          </w:tcPr>
          <w:p w14:paraId="0AB22C2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212" w:type="dxa"/>
            <w:tcBorders>
              <w:top w:val="single" w:sz="6" w:space="0" w:color="auto"/>
              <w:left w:val="single" w:sz="6" w:space="0" w:color="auto"/>
              <w:bottom w:val="single" w:sz="6" w:space="0" w:color="auto"/>
              <w:right w:val="single" w:sz="6" w:space="0" w:color="auto"/>
            </w:tcBorders>
            <w:vAlign w:val="center"/>
          </w:tcPr>
          <w:p w14:paraId="7054632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14:paraId="706CB59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57F6DC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822" w:type="dxa"/>
            <w:tcBorders>
              <w:top w:val="single" w:sz="6" w:space="0" w:color="auto"/>
              <w:left w:val="single" w:sz="6" w:space="0" w:color="auto"/>
              <w:bottom w:val="single" w:sz="6" w:space="0" w:color="auto"/>
            </w:tcBorders>
            <w:vAlign w:val="center"/>
          </w:tcPr>
          <w:p w14:paraId="54A2170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79C6CD50" w14:textId="77777777" w:rsidTr="005A0CF6">
        <w:trPr>
          <w:trHeight w:val="200"/>
        </w:trPr>
        <w:tc>
          <w:tcPr>
            <w:tcW w:w="4884" w:type="dxa"/>
            <w:tcBorders>
              <w:top w:val="single" w:sz="6" w:space="0" w:color="auto"/>
              <w:bottom w:val="single" w:sz="6" w:space="0" w:color="auto"/>
              <w:right w:val="single" w:sz="6" w:space="0" w:color="auto"/>
            </w:tcBorders>
            <w:vAlign w:val="center"/>
          </w:tcPr>
          <w:p w14:paraId="3D6A276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212" w:type="dxa"/>
            <w:tcBorders>
              <w:top w:val="single" w:sz="6" w:space="0" w:color="auto"/>
              <w:left w:val="single" w:sz="6" w:space="0" w:color="auto"/>
              <w:bottom w:val="single" w:sz="6" w:space="0" w:color="auto"/>
              <w:right w:val="single" w:sz="6" w:space="0" w:color="auto"/>
            </w:tcBorders>
            <w:vAlign w:val="center"/>
          </w:tcPr>
          <w:p w14:paraId="2C76F3B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14:paraId="6A705DA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3C626B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822" w:type="dxa"/>
            <w:tcBorders>
              <w:top w:val="single" w:sz="6" w:space="0" w:color="auto"/>
              <w:left w:val="single" w:sz="6" w:space="0" w:color="auto"/>
              <w:bottom w:val="single" w:sz="6" w:space="0" w:color="auto"/>
            </w:tcBorders>
            <w:vAlign w:val="center"/>
          </w:tcPr>
          <w:p w14:paraId="13C7F9C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0E93B24C" w14:textId="77777777" w:rsidTr="005A0CF6">
        <w:trPr>
          <w:trHeight w:val="200"/>
        </w:trPr>
        <w:tc>
          <w:tcPr>
            <w:tcW w:w="4884" w:type="dxa"/>
            <w:tcBorders>
              <w:top w:val="single" w:sz="6" w:space="0" w:color="auto"/>
              <w:bottom w:val="single" w:sz="6" w:space="0" w:color="auto"/>
              <w:right w:val="single" w:sz="6" w:space="0" w:color="auto"/>
            </w:tcBorders>
            <w:vAlign w:val="center"/>
          </w:tcPr>
          <w:p w14:paraId="5ABF7DD5"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212" w:type="dxa"/>
            <w:tcBorders>
              <w:top w:val="single" w:sz="6" w:space="0" w:color="auto"/>
              <w:left w:val="single" w:sz="6" w:space="0" w:color="auto"/>
              <w:bottom w:val="single" w:sz="6" w:space="0" w:color="auto"/>
              <w:right w:val="single" w:sz="6" w:space="0" w:color="auto"/>
            </w:tcBorders>
            <w:vAlign w:val="center"/>
          </w:tcPr>
          <w:p w14:paraId="7F4B334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14:paraId="02FC633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27774F8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822" w:type="dxa"/>
            <w:tcBorders>
              <w:top w:val="single" w:sz="6" w:space="0" w:color="auto"/>
              <w:left w:val="single" w:sz="6" w:space="0" w:color="auto"/>
              <w:bottom w:val="single" w:sz="6" w:space="0" w:color="auto"/>
            </w:tcBorders>
            <w:vAlign w:val="center"/>
          </w:tcPr>
          <w:p w14:paraId="2733F03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1CD8473D" w14:textId="77777777" w:rsidTr="005A0CF6">
        <w:trPr>
          <w:trHeight w:val="200"/>
        </w:trPr>
        <w:tc>
          <w:tcPr>
            <w:tcW w:w="4884" w:type="dxa"/>
            <w:tcBorders>
              <w:top w:val="single" w:sz="6" w:space="0" w:color="auto"/>
              <w:bottom w:val="single" w:sz="6" w:space="0" w:color="auto"/>
              <w:right w:val="single" w:sz="6" w:space="0" w:color="auto"/>
            </w:tcBorders>
            <w:vAlign w:val="center"/>
          </w:tcPr>
          <w:p w14:paraId="532BBD3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212" w:type="dxa"/>
            <w:tcBorders>
              <w:top w:val="single" w:sz="6" w:space="0" w:color="auto"/>
              <w:left w:val="single" w:sz="6" w:space="0" w:color="auto"/>
              <w:bottom w:val="single" w:sz="6" w:space="0" w:color="auto"/>
              <w:right w:val="single" w:sz="6" w:space="0" w:color="auto"/>
            </w:tcBorders>
            <w:vAlign w:val="center"/>
          </w:tcPr>
          <w:p w14:paraId="5005C16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14:paraId="07D8E2D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2682E67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822" w:type="dxa"/>
            <w:tcBorders>
              <w:top w:val="single" w:sz="6" w:space="0" w:color="auto"/>
              <w:left w:val="single" w:sz="6" w:space="0" w:color="auto"/>
              <w:bottom w:val="single" w:sz="6" w:space="0" w:color="auto"/>
            </w:tcBorders>
            <w:vAlign w:val="center"/>
          </w:tcPr>
          <w:p w14:paraId="06D10C7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1EA4C2DF" w14:textId="77777777" w:rsidTr="005A0CF6">
        <w:trPr>
          <w:trHeight w:val="200"/>
        </w:trPr>
        <w:tc>
          <w:tcPr>
            <w:tcW w:w="4884" w:type="dxa"/>
            <w:tcBorders>
              <w:top w:val="single" w:sz="6" w:space="0" w:color="auto"/>
              <w:bottom w:val="single" w:sz="6" w:space="0" w:color="auto"/>
              <w:right w:val="single" w:sz="6" w:space="0" w:color="auto"/>
            </w:tcBorders>
            <w:vAlign w:val="center"/>
          </w:tcPr>
          <w:p w14:paraId="3031BB5D"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212" w:type="dxa"/>
            <w:tcBorders>
              <w:top w:val="single" w:sz="6" w:space="0" w:color="auto"/>
              <w:left w:val="single" w:sz="6" w:space="0" w:color="auto"/>
              <w:bottom w:val="single" w:sz="6" w:space="0" w:color="auto"/>
              <w:right w:val="single" w:sz="6" w:space="0" w:color="auto"/>
            </w:tcBorders>
            <w:vAlign w:val="center"/>
          </w:tcPr>
          <w:p w14:paraId="7EEDAE3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14:paraId="7F4115C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EED23C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822" w:type="dxa"/>
            <w:tcBorders>
              <w:top w:val="single" w:sz="6" w:space="0" w:color="auto"/>
              <w:left w:val="single" w:sz="6" w:space="0" w:color="auto"/>
              <w:bottom w:val="single" w:sz="6" w:space="0" w:color="auto"/>
            </w:tcBorders>
            <w:vAlign w:val="center"/>
          </w:tcPr>
          <w:p w14:paraId="6A822A7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2703E3A3" w14:textId="77777777" w:rsidTr="005A0CF6">
        <w:trPr>
          <w:trHeight w:val="200"/>
        </w:trPr>
        <w:tc>
          <w:tcPr>
            <w:tcW w:w="4884" w:type="dxa"/>
            <w:tcBorders>
              <w:top w:val="single" w:sz="6" w:space="0" w:color="auto"/>
              <w:bottom w:val="single" w:sz="6" w:space="0" w:color="auto"/>
              <w:right w:val="single" w:sz="6" w:space="0" w:color="auto"/>
            </w:tcBorders>
            <w:vAlign w:val="center"/>
          </w:tcPr>
          <w:p w14:paraId="31D4A71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212" w:type="dxa"/>
            <w:tcBorders>
              <w:top w:val="single" w:sz="6" w:space="0" w:color="auto"/>
              <w:left w:val="single" w:sz="6" w:space="0" w:color="auto"/>
              <w:bottom w:val="single" w:sz="6" w:space="0" w:color="auto"/>
              <w:right w:val="single" w:sz="6" w:space="0" w:color="auto"/>
            </w:tcBorders>
            <w:vAlign w:val="center"/>
          </w:tcPr>
          <w:p w14:paraId="461B4BD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14:paraId="203A38B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49DF59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822" w:type="dxa"/>
            <w:tcBorders>
              <w:top w:val="single" w:sz="6" w:space="0" w:color="auto"/>
              <w:left w:val="single" w:sz="6" w:space="0" w:color="auto"/>
              <w:bottom w:val="single" w:sz="6" w:space="0" w:color="auto"/>
            </w:tcBorders>
            <w:vAlign w:val="center"/>
          </w:tcPr>
          <w:p w14:paraId="6AE324B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013DC881" w14:textId="77777777" w:rsidTr="005A0CF6">
        <w:trPr>
          <w:trHeight w:val="200"/>
        </w:trPr>
        <w:tc>
          <w:tcPr>
            <w:tcW w:w="4884" w:type="dxa"/>
            <w:tcBorders>
              <w:top w:val="single" w:sz="6" w:space="0" w:color="auto"/>
              <w:bottom w:val="single" w:sz="6" w:space="0" w:color="auto"/>
              <w:right w:val="single" w:sz="6" w:space="0" w:color="auto"/>
            </w:tcBorders>
            <w:vAlign w:val="center"/>
          </w:tcPr>
          <w:p w14:paraId="5B409A6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212" w:type="dxa"/>
            <w:tcBorders>
              <w:top w:val="single" w:sz="6" w:space="0" w:color="auto"/>
              <w:left w:val="single" w:sz="6" w:space="0" w:color="auto"/>
              <w:bottom w:val="single" w:sz="6" w:space="0" w:color="auto"/>
              <w:right w:val="single" w:sz="6" w:space="0" w:color="auto"/>
            </w:tcBorders>
            <w:vAlign w:val="center"/>
          </w:tcPr>
          <w:p w14:paraId="586FAE5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14:paraId="4F7F37E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5E90C15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822" w:type="dxa"/>
            <w:tcBorders>
              <w:top w:val="single" w:sz="6" w:space="0" w:color="auto"/>
              <w:left w:val="single" w:sz="6" w:space="0" w:color="auto"/>
              <w:bottom w:val="single" w:sz="6" w:space="0" w:color="auto"/>
            </w:tcBorders>
            <w:vAlign w:val="center"/>
          </w:tcPr>
          <w:p w14:paraId="7256A67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093AB732" w14:textId="77777777" w:rsidTr="005A0CF6">
        <w:trPr>
          <w:trHeight w:val="200"/>
        </w:trPr>
        <w:tc>
          <w:tcPr>
            <w:tcW w:w="4884" w:type="dxa"/>
            <w:tcBorders>
              <w:top w:val="single" w:sz="6" w:space="0" w:color="auto"/>
              <w:bottom w:val="single" w:sz="6" w:space="0" w:color="auto"/>
              <w:right w:val="single" w:sz="6" w:space="0" w:color="auto"/>
            </w:tcBorders>
            <w:vAlign w:val="center"/>
          </w:tcPr>
          <w:p w14:paraId="3A41AE3E"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212" w:type="dxa"/>
            <w:tcBorders>
              <w:top w:val="single" w:sz="6" w:space="0" w:color="auto"/>
              <w:left w:val="single" w:sz="6" w:space="0" w:color="auto"/>
              <w:bottom w:val="single" w:sz="6" w:space="0" w:color="auto"/>
              <w:right w:val="single" w:sz="6" w:space="0" w:color="auto"/>
            </w:tcBorders>
            <w:vAlign w:val="center"/>
          </w:tcPr>
          <w:p w14:paraId="04C64EE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14:paraId="46CDB2B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C4DABD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822" w:type="dxa"/>
            <w:tcBorders>
              <w:top w:val="single" w:sz="6" w:space="0" w:color="auto"/>
              <w:left w:val="single" w:sz="6" w:space="0" w:color="auto"/>
              <w:bottom w:val="single" w:sz="6" w:space="0" w:color="auto"/>
            </w:tcBorders>
            <w:vAlign w:val="center"/>
          </w:tcPr>
          <w:p w14:paraId="2AC601A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3CA9A4C8" w14:textId="77777777" w:rsidTr="005A0CF6">
        <w:trPr>
          <w:trHeight w:val="200"/>
        </w:trPr>
        <w:tc>
          <w:tcPr>
            <w:tcW w:w="4884" w:type="dxa"/>
            <w:tcBorders>
              <w:top w:val="single" w:sz="6" w:space="0" w:color="auto"/>
              <w:bottom w:val="single" w:sz="6" w:space="0" w:color="auto"/>
              <w:right w:val="single" w:sz="6" w:space="0" w:color="auto"/>
            </w:tcBorders>
            <w:vAlign w:val="center"/>
          </w:tcPr>
          <w:p w14:paraId="2C92A3E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Прийняття рішення про притягнення до майнової відповідальності членів виконавчого органу</w:t>
            </w:r>
          </w:p>
        </w:tc>
        <w:tc>
          <w:tcPr>
            <w:tcW w:w="1212" w:type="dxa"/>
            <w:tcBorders>
              <w:top w:val="single" w:sz="6" w:space="0" w:color="auto"/>
              <w:left w:val="single" w:sz="6" w:space="0" w:color="auto"/>
              <w:bottom w:val="single" w:sz="6" w:space="0" w:color="auto"/>
              <w:right w:val="single" w:sz="6" w:space="0" w:color="auto"/>
            </w:tcBorders>
            <w:vAlign w:val="center"/>
          </w:tcPr>
          <w:p w14:paraId="10A5906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14:paraId="3AA0C86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536131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822" w:type="dxa"/>
            <w:tcBorders>
              <w:top w:val="single" w:sz="6" w:space="0" w:color="auto"/>
              <w:left w:val="single" w:sz="6" w:space="0" w:color="auto"/>
              <w:bottom w:val="single" w:sz="6" w:space="0" w:color="auto"/>
            </w:tcBorders>
            <w:vAlign w:val="center"/>
          </w:tcPr>
          <w:p w14:paraId="4686CE6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D52AF2" w14:paraId="197B28CF" w14:textId="77777777" w:rsidTr="005A0CF6">
        <w:trPr>
          <w:trHeight w:val="200"/>
        </w:trPr>
        <w:tc>
          <w:tcPr>
            <w:tcW w:w="4884" w:type="dxa"/>
            <w:tcBorders>
              <w:top w:val="single" w:sz="6" w:space="0" w:color="auto"/>
              <w:bottom w:val="single" w:sz="6" w:space="0" w:color="auto"/>
              <w:right w:val="single" w:sz="6" w:space="0" w:color="auto"/>
            </w:tcBorders>
            <w:vAlign w:val="center"/>
          </w:tcPr>
          <w:p w14:paraId="5323523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212" w:type="dxa"/>
            <w:tcBorders>
              <w:top w:val="single" w:sz="6" w:space="0" w:color="auto"/>
              <w:left w:val="single" w:sz="6" w:space="0" w:color="auto"/>
              <w:bottom w:val="single" w:sz="6" w:space="0" w:color="auto"/>
              <w:right w:val="single" w:sz="6" w:space="0" w:color="auto"/>
            </w:tcBorders>
            <w:vAlign w:val="center"/>
          </w:tcPr>
          <w:p w14:paraId="0D14EAD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14:paraId="7682B13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ED58D2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822" w:type="dxa"/>
            <w:tcBorders>
              <w:top w:val="single" w:sz="6" w:space="0" w:color="auto"/>
              <w:left w:val="single" w:sz="6" w:space="0" w:color="auto"/>
              <w:bottom w:val="single" w:sz="6" w:space="0" w:color="auto"/>
            </w:tcBorders>
            <w:vAlign w:val="center"/>
          </w:tcPr>
          <w:p w14:paraId="3194187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489CF8A6" w14:textId="77777777" w:rsidTr="005A0CF6">
        <w:trPr>
          <w:trHeight w:val="200"/>
        </w:trPr>
        <w:tc>
          <w:tcPr>
            <w:tcW w:w="4884" w:type="dxa"/>
            <w:tcBorders>
              <w:top w:val="single" w:sz="6" w:space="0" w:color="auto"/>
              <w:bottom w:val="single" w:sz="6" w:space="0" w:color="auto"/>
              <w:right w:val="single" w:sz="6" w:space="0" w:color="auto"/>
            </w:tcBorders>
            <w:vAlign w:val="center"/>
          </w:tcPr>
          <w:p w14:paraId="24D93AAF"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212" w:type="dxa"/>
            <w:tcBorders>
              <w:top w:val="single" w:sz="6" w:space="0" w:color="auto"/>
              <w:left w:val="single" w:sz="6" w:space="0" w:color="auto"/>
              <w:bottom w:val="single" w:sz="6" w:space="0" w:color="auto"/>
              <w:right w:val="single" w:sz="6" w:space="0" w:color="auto"/>
            </w:tcBorders>
            <w:vAlign w:val="center"/>
          </w:tcPr>
          <w:p w14:paraId="3CAD08D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14:paraId="5539F67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BB096C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822" w:type="dxa"/>
            <w:tcBorders>
              <w:top w:val="single" w:sz="6" w:space="0" w:color="auto"/>
              <w:left w:val="single" w:sz="6" w:space="0" w:color="auto"/>
              <w:bottom w:val="single" w:sz="6" w:space="0" w:color="auto"/>
            </w:tcBorders>
            <w:vAlign w:val="center"/>
          </w:tcPr>
          <w:p w14:paraId="3094696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41679630" w14:textId="77777777" w:rsidTr="005A0CF6">
        <w:trPr>
          <w:trHeight w:val="200"/>
        </w:trPr>
        <w:tc>
          <w:tcPr>
            <w:tcW w:w="4884" w:type="dxa"/>
            <w:tcBorders>
              <w:top w:val="single" w:sz="6" w:space="0" w:color="auto"/>
              <w:bottom w:val="single" w:sz="6" w:space="0" w:color="auto"/>
              <w:right w:val="single" w:sz="6" w:space="0" w:color="auto"/>
            </w:tcBorders>
            <w:vAlign w:val="center"/>
          </w:tcPr>
          <w:p w14:paraId="48FBDCC9"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212" w:type="dxa"/>
            <w:tcBorders>
              <w:top w:val="single" w:sz="6" w:space="0" w:color="auto"/>
              <w:left w:val="single" w:sz="6" w:space="0" w:color="auto"/>
              <w:bottom w:val="single" w:sz="6" w:space="0" w:color="auto"/>
              <w:right w:val="single" w:sz="6" w:space="0" w:color="auto"/>
            </w:tcBorders>
            <w:vAlign w:val="center"/>
          </w:tcPr>
          <w:p w14:paraId="0151D4C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14:paraId="3B5B996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4418BB1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822" w:type="dxa"/>
            <w:tcBorders>
              <w:top w:val="single" w:sz="6" w:space="0" w:color="auto"/>
              <w:left w:val="single" w:sz="6" w:space="0" w:color="auto"/>
              <w:bottom w:val="single" w:sz="6" w:space="0" w:color="auto"/>
            </w:tcBorders>
            <w:vAlign w:val="center"/>
          </w:tcPr>
          <w:p w14:paraId="03CF43C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3A5595FC" w14:textId="77777777" w:rsidTr="005A0CF6">
        <w:trPr>
          <w:trHeight w:val="200"/>
        </w:trPr>
        <w:tc>
          <w:tcPr>
            <w:tcW w:w="4884" w:type="dxa"/>
            <w:tcBorders>
              <w:top w:val="single" w:sz="6" w:space="0" w:color="auto"/>
              <w:bottom w:val="single" w:sz="6" w:space="0" w:color="auto"/>
              <w:right w:val="single" w:sz="6" w:space="0" w:color="auto"/>
            </w:tcBorders>
            <w:vAlign w:val="center"/>
          </w:tcPr>
          <w:p w14:paraId="3DF97D1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212" w:type="dxa"/>
            <w:tcBorders>
              <w:top w:val="single" w:sz="6" w:space="0" w:color="auto"/>
              <w:left w:val="single" w:sz="6" w:space="0" w:color="auto"/>
              <w:bottom w:val="single" w:sz="6" w:space="0" w:color="auto"/>
              <w:right w:val="single" w:sz="6" w:space="0" w:color="auto"/>
            </w:tcBorders>
            <w:vAlign w:val="center"/>
          </w:tcPr>
          <w:p w14:paraId="273FAF8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14:paraId="513E547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F3A50E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822" w:type="dxa"/>
            <w:tcBorders>
              <w:top w:val="single" w:sz="6" w:space="0" w:color="auto"/>
              <w:left w:val="single" w:sz="6" w:space="0" w:color="auto"/>
              <w:bottom w:val="single" w:sz="6" w:space="0" w:color="auto"/>
            </w:tcBorders>
            <w:vAlign w:val="center"/>
          </w:tcPr>
          <w:p w14:paraId="5B3FD18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14:paraId="0067C702"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284A3EC4"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4356B108"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6FD2613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74E93920"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3241640E"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D52AF2" w14:paraId="792D0A5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1A8486D"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FEF412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8A47BC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09FB7BA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FF34470"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42954E6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4EED8AE"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21646AF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FC48E6B"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029847F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70C63FB"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04183BB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467EA29"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418EE05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14235D7"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420A97E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0B7C7AE"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15741CC7"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280CB7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2AF6D94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B71720C"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3A3111FF"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78C431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503810E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AFAE97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66DB3E30"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3EDADF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49BDB0FD" w14:textId="77777777">
        <w:trPr>
          <w:trHeight w:val="200"/>
        </w:trPr>
        <w:tc>
          <w:tcPr>
            <w:tcW w:w="3000" w:type="dxa"/>
            <w:tcBorders>
              <w:top w:val="single" w:sz="6" w:space="0" w:color="auto"/>
              <w:bottom w:val="single" w:sz="6" w:space="0" w:color="auto"/>
              <w:right w:val="single" w:sz="6" w:space="0" w:color="auto"/>
            </w:tcBorders>
            <w:vAlign w:val="center"/>
          </w:tcPr>
          <w:p w14:paraId="11EE74BF"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040187A6"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w:t>
            </w:r>
          </w:p>
        </w:tc>
      </w:tr>
    </w:tbl>
    <w:p w14:paraId="0D3BB0E8"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45FE6356"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1029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328"/>
        <w:gridCol w:w="2693"/>
        <w:gridCol w:w="1275"/>
        <w:gridCol w:w="1000"/>
        <w:gridCol w:w="1500"/>
      </w:tblGrid>
      <w:tr w:rsidR="00D52AF2" w:rsidRPr="005A0CF6" w14:paraId="4036B3DB" w14:textId="77777777" w:rsidTr="005A0CF6">
        <w:trPr>
          <w:trHeight w:val="182"/>
        </w:trPr>
        <w:tc>
          <w:tcPr>
            <w:tcW w:w="2500" w:type="dxa"/>
            <w:tcBorders>
              <w:top w:val="single" w:sz="6" w:space="0" w:color="auto"/>
              <w:bottom w:val="single" w:sz="6" w:space="0" w:color="auto"/>
              <w:right w:val="single" w:sz="6" w:space="0" w:color="auto"/>
            </w:tcBorders>
            <w:vAlign w:val="center"/>
          </w:tcPr>
          <w:p w14:paraId="4B35B6C7" w14:textId="77777777" w:rsidR="00D52AF2" w:rsidRPr="005A0CF6" w:rsidRDefault="008664FC">
            <w:pPr>
              <w:widowControl w:val="0"/>
              <w:autoSpaceDE w:val="0"/>
              <w:autoSpaceDN w:val="0"/>
              <w:adjustRightInd w:val="0"/>
              <w:spacing w:after="0" w:line="240" w:lineRule="auto"/>
              <w:jc w:val="center"/>
              <w:rPr>
                <w:rFonts w:ascii="Times New Roman CYR" w:hAnsi="Times New Roman CYR" w:cs="Times New Roman CYR"/>
                <w:szCs w:val="24"/>
              </w:rPr>
            </w:pPr>
            <w:r w:rsidRPr="005A0CF6">
              <w:rPr>
                <w:rFonts w:ascii="Times New Roman CYR" w:hAnsi="Times New Roman CYR" w:cs="Times New Roman CYR"/>
                <w:szCs w:val="24"/>
              </w:rPr>
              <w:t>Інформація про діяльність акціонерного товариства</w:t>
            </w:r>
          </w:p>
        </w:tc>
        <w:tc>
          <w:tcPr>
            <w:tcW w:w="1328" w:type="dxa"/>
            <w:tcBorders>
              <w:top w:val="single" w:sz="6" w:space="0" w:color="auto"/>
              <w:left w:val="single" w:sz="6" w:space="0" w:color="auto"/>
              <w:bottom w:val="single" w:sz="6" w:space="0" w:color="auto"/>
              <w:right w:val="single" w:sz="6" w:space="0" w:color="auto"/>
            </w:tcBorders>
            <w:vAlign w:val="center"/>
          </w:tcPr>
          <w:p w14:paraId="66B1D6A5" w14:textId="77777777" w:rsidR="00D52AF2" w:rsidRPr="005A0CF6" w:rsidRDefault="008664FC">
            <w:pPr>
              <w:widowControl w:val="0"/>
              <w:autoSpaceDE w:val="0"/>
              <w:autoSpaceDN w:val="0"/>
              <w:adjustRightInd w:val="0"/>
              <w:spacing w:after="0" w:line="240" w:lineRule="auto"/>
              <w:jc w:val="center"/>
              <w:rPr>
                <w:rFonts w:ascii="Times New Roman CYR" w:hAnsi="Times New Roman CYR" w:cs="Times New Roman CYR"/>
                <w:szCs w:val="24"/>
              </w:rPr>
            </w:pPr>
            <w:r w:rsidRPr="005A0CF6">
              <w:rPr>
                <w:rFonts w:ascii="Times New Roman CYR" w:hAnsi="Times New Roman CYR" w:cs="Times New Roman CYR"/>
                <w:szCs w:val="24"/>
              </w:rPr>
              <w:t>Інформація розповсюджується на загальних зборах</w:t>
            </w:r>
          </w:p>
        </w:tc>
        <w:tc>
          <w:tcPr>
            <w:tcW w:w="2693" w:type="dxa"/>
            <w:tcBorders>
              <w:top w:val="single" w:sz="6" w:space="0" w:color="auto"/>
              <w:left w:val="single" w:sz="6" w:space="0" w:color="auto"/>
              <w:bottom w:val="single" w:sz="6" w:space="0" w:color="auto"/>
              <w:right w:val="single" w:sz="6" w:space="0" w:color="auto"/>
            </w:tcBorders>
            <w:vAlign w:val="center"/>
          </w:tcPr>
          <w:p w14:paraId="4F84566D" w14:textId="77777777" w:rsidR="00D52AF2" w:rsidRPr="005A0CF6" w:rsidRDefault="008664FC">
            <w:pPr>
              <w:widowControl w:val="0"/>
              <w:autoSpaceDE w:val="0"/>
              <w:autoSpaceDN w:val="0"/>
              <w:adjustRightInd w:val="0"/>
              <w:spacing w:after="0" w:line="240" w:lineRule="auto"/>
              <w:jc w:val="center"/>
              <w:rPr>
                <w:rFonts w:ascii="Times New Roman CYR" w:hAnsi="Times New Roman CYR" w:cs="Times New Roman CYR"/>
                <w:szCs w:val="24"/>
              </w:rPr>
            </w:pPr>
            <w:r w:rsidRPr="005A0CF6">
              <w:rPr>
                <w:rFonts w:ascii="Times New Roman CYR" w:hAnsi="Times New Roman CYR" w:cs="Times New Roman CYR"/>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275" w:type="dxa"/>
            <w:tcBorders>
              <w:top w:val="single" w:sz="6" w:space="0" w:color="auto"/>
              <w:left w:val="single" w:sz="6" w:space="0" w:color="auto"/>
              <w:bottom w:val="single" w:sz="6" w:space="0" w:color="auto"/>
              <w:right w:val="single" w:sz="6" w:space="0" w:color="auto"/>
            </w:tcBorders>
            <w:vAlign w:val="center"/>
          </w:tcPr>
          <w:p w14:paraId="22F46F50" w14:textId="77777777" w:rsidR="00D52AF2" w:rsidRPr="005A0CF6" w:rsidRDefault="008664FC">
            <w:pPr>
              <w:widowControl w:val="0"/>
              <w:autoSpaceDE w:val="0"/>
              <w:autoSpaceDN w:val="0"/>
              <w:adjustRightInd w:val="0"/>
              <w:spacing w:after="0" w:line="240" w:lineRule="auto"/>
              <w:jc w:val="center"/>
              <w:rPr>
                <w:rFonts w:ascii="Times New Roman CYR" w:hAnsi="Times New Roman CYR" w:cs="Times New Roman CYR"/>
                <w:szCs w:val="24"/>
              </w:rPr>
            </w:pPr>
            <w:r w:rsidRPr="005A0CF6">
              <w:rPr>
                <w:rFonts w:ascii="Times New Roman CYR" w:hAnsi="Times New Roman CYR" w:cs="Times New Roman CYR"/>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14:paraId="165F1021" w14:textId="77777777" w:rsidR="00D52AF2" w:rsidRPr="005A0CF6" w:rsidRDefault="008664FC">
            <w:pPr>
              <w:widowControl w:val="0"/>
              <w:autoSpaceDE w:val="0"/>
              <w:autoSpaceDN w:val="0"/>
              <w:adjustRightInd w:val="0"/>
              <w:spacing w:after="0" w:line="240" w:lineRule="auto"/>
              <w:jc w:val="center"/>
              <w:rPr>
                <w:rFonts w:ascii="Times New Roman CYR" w:hAnsi="Times New Roman CYR" w:cs="Times New Roman CYR"/>
                <w:szCs w:val="24"/>
              </w:rPr>
            </w:pPr>
            <w:r w:rsidRPr="005A0CF6">
              <w:rPr>
                <w:rFonts w:ascii="Times New Roman CYR" w:hAnsi="Times New Roman CYR" w:cs="Times New Roman CYR"/>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14:paraId="57FA8114" w14:textId="77777777" w:rsidR="00D52AF2" w:rsidRPr="005A0CF6" w:rsidRDefault="008664FC">
            <w:pPr>
              <w:widowControl w:val="0"/>
              <w:autoSpaceDE w:val="0"/>
              <w:autoSpaceDN w:val="0"/>
              <w:adjustRightInd w:val="0"/>
              <w:spacing w:after="0" w:line="240" w:lineRule="auto"/>
              <w:jc w:val="center"/>
              <w:rPr>
                <w:rFonts w:ascii="Times New Roman CYR" w:hAnsi="Times New Roman CYR" w:cs="Times New Roman CYR"/>
                <w:szCs w:val="24"/>
              </w:rPr>
            </w:pPr>
            <w:r w:rsidRPr="005A0CF6">
              <w:rPr>
                <w:rFonts w:ascii="Times New Roman CYR" w:hAnsi="Times New Roman CYR" w:cs="Times New Roman CYR"/>
                <w:szCs w:val="24"/>
              </w:rPr>
              <w:t>Інформація розміщується на власному веб-сайті акціонерного товариства</w:t>
            </w:r>
          </w:p>
        </w:tc>
      </w:tr>
      <w:tr w:rsidR="00D52AF2" w14:paraId="15492EEE" w14:textId="77777777" w:rsidTr="005A0CF6">
        <w:trPr>
          <w:trHeight w:val="182"/>
        </w:trPr>
        <w:tc>
          <w:tcPr>
            <w:tcW w:w="2500" w:type="dxa"/>
            <w:tcBorders>
              <w:top w:val="single" w:sz="6" w:space="0" w:color="auto"/>
              <w:bottom w:val="single" w:sz="6" w:space="0" w:color="auto"/>
              <w:right w:val="single" w:sz="6" w:space="0" w:color="auto"/>
            </w:tcBorders>
            <w:vAlign w:val="center"/>
          </w:tcPr>
          <w:p w14:paraId="0D9EBF5D"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328" w:type="dxa"/>
            <w:tcBorders>
              <w:top w:val="single" w:sz="6" w:space="0" w:color="auto"/>
              <w:left w:val="single" w:sz="6" w:space="0" w:color="auto"/>
              <w:bottom w:val="single" w:sz="6" w:space="0" w:color="auto"/>
              <w:right w:val="single" w:sz="6" w:space="0" w:color="auto"/>
            </w:tcBorders>
            <w:vAlign w:val="center"/>
          </w:tcPr>
          <w:p w14:paraId="1E200E5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693" w:type="dxa"/>
            <w:tcBorders>
              <w:top w:val="single" w:sz="6" w:space="0" w:color="auto"/>
              <w:left w:val="single" w:sz="6" w:space="0" w:color="auto"/>
              <w:bottom w:val="single" w:sz="6" w:space="0" w:color="auto"/>
              <w:right w:val="single" w:sz="6" w:space="0" w:color="auto"/>
            </w:tcBorders>
            <w:vAlign w:val="center"/>
          </w:tcPr>
          <w:p w14:paraId="4ED37C0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5" w:type="dxa"/>
            <w:tcBorders>
              <w:top w:val="single" w:sz="6" w:space="0" w:color="auto"/>
              <w:left w:val="single" w:sz="6" w:space="0" w:color="auto"/>
              <w:bottom w:val="single" w:sz="6" w:space="0" w:color="auto"/>
              <w:right w:val="single" w:sz="6" w:space="0" w:color="auto"/>
            </w:tcBorders>
            <w:vAlign w:val="center"/>
          </w:tcPr>
          <w:p w14:paraId="224A9AA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231C88C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8B93C4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D52AF2" w14:paraId="5F46729B" w14:textId="77777777" w:rsidTr="005A0CF6">
        <w:trPr>
          <w:trHeight w:val="182"/>
        </w:trPr>
        <w:tc>
          <w:tcPr>
            <w:tcW w:w="2500" w:type="dxa"/>
            <w:tcBorders>
              <w:top w:val="single" w:sz="6" w:space="0" w:color="auto"/>
              <w:bottom w:val="single" w:sz="6" w:space="0" w:color="auto"/>
              <w:right w:val="single" w:sz="6" w:space="0" w:color="auto"/>
            </w:tcBorders>
            <w:vAlign w:val="center"/>
          </w:tcPr>
          <w:p w14:paraId="339A2579"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про акціонерів, які володіють 5 та більше відсотками </w:t>
            </w:r>
            <w:r>
              <w:rPr>
                <w:rFonts w:ascii="Times New Roman CYR" w:hAnsi="Times New Roman CYR" w:cs="Times New Roman CYR"/>
                <w:sz w:val="24"/>
                <w:szCs w:val="24"/>
              </w:rPr>
              <w:lastRenderedPageBreak/>
              <w:t>голосуючих акцій</w:t>
            </w:r>
          </w:p>
        </w:tc>
        <w:tc>
          <w:tcPr>
            <w:tcW w:w="1328" w:type="dxa"/>
            <w:tcBorders>
              <w:top w:val="single" w:sz="6" w:space="0" w:color="auto"/>
              <w:left w:val="single" w:sz="6" w:space="0" w:color="auto"/>
              <w:bottom w:val="single" w:sz="6" w:space="0" w:color="auto"/>
              <w:right w:val="single" w:sz="6" w:space="0" w:color="auto"/>
            </w:tcBorders>
            <w:vAlign w:val="center"/>
          </w:tcPr>
          <w:p w14:paraId="3B9C519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2693" w:type="dxa"/>
            <w:tcBorders>
              <w:top w:val="single" w:sz="6" w:space="0" w:color="auto"/>
              <w:left w:val="single" w:sz="6" w:space="0" w:color="auto"/>
              <w:bottom w:val="single" w:sz="6" w:space="0" w:color="auto"/>
              <w:right w:val="single" w:sz="6" w:space="0" w:color="auto"/>
            </w:tcBorders>
            <w:vAlign w:val="center"/>
          </w:tcPr>
          <w:p w14:paraId="76F32EB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5" w:type="dxa"/>
            <w:tcBorders>
              <w:top w:val="single" w:sz="6" w:space="0" w:color="auto"/>
              <w:left w:val="single" w:sz="6" w:space="0" w:color="auto"/>
              <w:bottom w:val="single" w:sz="6" w:space="0" w:color="auto"/>
              <w:right w:val="single" w:sz="6" w:space="0" w:color="auto"/>
            </w:tcBorders>
            <w:vAlign w:val="center"/>
          </w:tcPr>
          <w:p w14:paraId="6A546EB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14:paraId="4429022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443920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D52AF2" w14:paraId="365EBFD3" w14:textId="77777777" w:rsidTr="005A0CF6">
        <w:trPr>
          <w:trHeight w:val="182"/>
        </w:trPr>
        <w:tc>
          <w:tcPr>
            <w:tcW w:w="2500" w:type="dxa"/>
            <w:tcBorders>
              <w:top w:val="single" w:sz="6" w:space="0" w:color="auto"/>
              <w:bottom w:val="single" w:sz="6" w:space="0" w:color="auto"/>
              <w:right w:val="single" w:sz="6" w:space="0" w:color="auto"/>
            </w:tcBorders>
            <w:vAlign w:val="center"/>
          </w:tcPr>
          <w:p w14:paraId="2CA79095"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328" w:type="dxa"/>
            <w:tcBorders>
              <w:top w:val="single" w:sz="6" w:space="0" w:color="auto"/>
              <w:left w:val="single" w:sz="6" w:space="0" w:color="auto"/>
              <w:bottom w:val="single" w:sz="6" w:space="0" w:color="auto"/>
              <w:right w:val="single" w:sz="6" w:space="0" w:color="auto"/>
            </w:tcBorders>
            <w:vAlign w:val="center"/>
          </w:tcPr>
          <w:p w14:paraId="336269A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693" w:type="dxa"/>
            <w:tcBorders>
              <w:top w:val="single" w:sz="6" w:space="0" w:color="auto"/>
              <w:left w:val="single" w:sz="6" w:space="0" w:color="auto"/>
              <w:bottom w:val="single" w:sz="6" w:space="0" w:color="auto"/>
              <w:right w:val="single" w:sz="6" w:space="0" w:color="auto"/>
            </w:tcBorders>
            <w:vAlign w:val="center"/>
          </w:tcPr>
          <w:p w14:paraId="617C67D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5" w:type="dxa"/>
            <w:tcBorders>
              <w:top w:val="single" w:sz="6" w:space="0" w:color="auto"/>
              <w:left w:val="single" w:sz="6" w:space="0" w:color="auto"/>
              <w:bottom w:val="single" w:sz="6" w:space="0" w:color="auto"/>
              <w:right w:val="single" w:sz="6" w:space="0" w:color="auto"/>
            </w:tcBorders>
            <w:vAlign w:val="center"/>
          </w:tcPr>
          <w:p w14:paraId="7CA7743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3F228A7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B27F13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D52AF2" w14:paraId="400379EF" w14:textId="77777777" w:rsidTr="005A0CF6">
        <w:trPr>
          <w:trHeight w:val="182"/>
        </w:trPr>
        <w:tc>
          <w:tcPr>
            <w:tcW w:w="2500" w:type="dxa"/>
            <w:tcBorders>
              <w:top w:val="single" w:sz="6" w:space="0" w:color="auto"/>
              <w:bottom w:val="single" w:sz="6" w:space="0" w:color="auto"/>
              <w:right w:val="single" w:sz="6" w:space="0" w:color="auto"/>
            </w:tcBorders>
            <w:vAlign w:val="center"/>
          </w:tcPr>
          <w:p w14:paraId="6BF1D57F"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328" w:type="dxa"/>
            <w:tcBorders>
              <w:top w:val="single" w:sz="6" w:space="0" w:color="auto"/>
              <w:left w:val="single" w:sz="6" w:space="0" w:color="auto"/>
              <w:bottom w:val="single" w:sz="6" w:space="0" w:color="auto"/>
              <w:right w:val="single" w:sz="6" w:space="0" w:color="auto"/>
            </w:tcBorders>
            <w:vAlign w:val="center"/>
          </w:tcPr>
          <w:p w14:paraId="37984CC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693" w:type="dxa"/>
            <w:tcBorders>
              <w:top w:val="single" w:sz="6" w:space="0" w:color="auto"/>
              <w:left w:val="single" w:sz="6" w:space="0" w:color="auto"/>
              <w:bottom w:val="single" w:sz="6" w:space="0" w:color="auto"/>
              <w:right w:val="single" w:sz="6" w:space="0" w:color="auto"/>
            </w:tcBorders>
            <w:vAlign w:val="center"/>
          </w:tcPr>
          <w:p w14:paraId="68C6D1B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5" w:type="dxa"/>
            <w:tcBorders>
              <w:top w:val="single" w:sz="6" w:space="0" w:color="auto"/>
              <w:left w:val="single" w:sz="6" w:space="0" w:color="auto"/>
              <w:bottom w:val="single" w:sz="6" w:space="0" w:color="auto"/>
              <w:right w:val="single" w:sz="6" w:space="0" w:color="auto"/>
            </w:tcBorders>
            <w:vAlign w:val="center"/>
          </w:tcPr>
          <w:p w14:paraId="2E67A49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5921B8D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DBC688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2AC298ED" w14:textId="77777777" w:rsidTr="005A0CF6">
        <w:trPr>
          <w:trHeight w:val="182"/>
        </w:trPr>
        <w:tc>
          <w:tcPr>
            <w:tcW w:w="2500" w:type="dxa"/>
            <w:tcBorders>
              <w:top w:val="single" w:sz="6" w:space="0" w:color="auto"/>
              <w:bottom w:val="single" w:sz="6" w:space="0" w:color="auto"/>
              <w:right w:val="single" w:sz="6" w:space="0" w:color="auto"/>
            </w:tcBorders>
            <w:vAlign w:val="center"/>
          </w:tcPr>
          <w:p w14:paraId="60698CC8"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328" w:type="dxa"/>
            <w:tcBorders>
              <w:top w:val="single" w:sz="6" w:space="0" w:color="auto"/>
              <w:left w:val="single" w:sz="6" w:space="0" w:color="auto"/>
              <w:bottom w:val="single" w:sz="6" w:space="0" w:color="auto"/>
              <w:right w:val="single" w:sz="6" w:space="0" w:color="auto"/>
            </w:tcBorders>
            <w:vAlign w:val="center"/>
          </w:tcPr>
          <w:p w14:paraId="4C4AAF0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693" w:type="dxa"/>
            <w:tcBorders>
              <w:top w:val="single" w:sz="6" w:space="0" w:color="auto"/>
              <w:left w:val="single" w:sz="6" w:space="0" w:color="auto"/>
              <w:bottom w:val="single" w:sz="6" w:space="0" w:color="auto"/>
              <w:right w:val="single" w:sz="6" w:space="0" w:color="auto"/>
            </w:tcBorders>
            <w:vAlign w:val="center"/>
          </w:tcPr>
          <w:p w14:paraId="68292EE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75" w:type="dxa"/>
            <w:tcBorders>
              <w:top w:val="single" w:sz="6" w:space="0" w:color="auto"/>
              <w:left w:val="single" w:sz="6" w:space="0" w:color="auto"/>
              <w:bottom w:val="single" w:sz="6" w:space="0" w:color="auto"/>
              <w:right w:val="single" w:sz="6" w:space="0" w:color="auto"/>
            </w:tcBorders>
            <w:vAlign w:val="center"/>
          </w:tcPr>
          <w:p w14:paraId="0EF936D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14:paraId="09B90D8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1B47C0F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14:paraId="067183BC"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4BD76949"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14:paraId="21EEF2E2"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66E88803"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D52AF2" w14:paraId="16A57CC9" w14:textId="77777777">
        <w:trPr>
          <w:trHeight w:val="200"/>
        </w:trPr>
        <w:tc>
          <w:tcPr>
            <w:tcW w:w="7000" w:type="dxa"/>
            <w:tcBorders>
              <w:top w:val="single" w:sz="6" w:space="0" w:color="auto"/>
              <w:bottom w:val="single" w:sz="6" w:space="0" w:color="auto"/>
              <w:right w:val="single" w:sz="6" w:space="0" w:color="auto"/>
            </w:tcBorders>
            <w:vAlign w:val="center"/>
          </w:tcPr>
          <w:p w14:paraId="01B6D8F9"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EAE81E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7BB472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7018A539" w14:textId="77777777">
        <w:trPr>
          <w:trHeight w:val="200"/>
        </w:trPr>
        <w:tc>
          <w:tcPr>
            <w:tcW w:w="7000" w:type="dxa"/>
            <w:tcBorders>
              <w:top w:val="single" w:sz="6" w:space="0" w:color="auto"/>
              <w:bottom w:val="single" w:sz="6" w:space="0" w:color="auto"/>
              <w:right w:val="single" w:sz="6" w:space="0" w:color="auto"/>
            </w:tcBorders>
            <w:vAlign w:val="center"/>
          </w:tcPr>
          <w:p w14:paraId="65B0E7C9"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4EB8EFC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7D34C08"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2AF2" w14:paraId="267CAB20" w14:textId="77777777">
        <w:trPr>
          <w:trHeight w:val="200"/>
        </w:trPr>
        <w:tc>
          <w:tcPr>
            <w:tcW w:w="7000" w:type="dxa"/>
            <w:tcBorders>
              <w:top w:val="single" w:sz="6" w:space="0" w:color="auto"/>
              <w:bottom w:val="single" w:sz="6" w:space="0" w:color="auto"/>
              <w:right w:val="single" w:sz="6" w:space="0" w:color="auto"/>
            </w:tcBorders>
            <w:vAlign w:val="center"/>
          </w:tcPr>
          <w:p w14:paraId="7C875F22"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70599D0D"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8EAE5B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5862B67A" w14:textId="77777777">
        <w:trPr>
          <w:trHeight w:val="200"/>
        </w:trPr>
        <w:tc>
          <w:tcPr>
            <w:tcW w:w="7000" w:type="dxa"/>
            <w:tcBorders>
              <w:top w:val="single" w:sz="6" w:space="0" w:color="auto"/>
              <w:bottom w:val="single" w:sz="6" w:space="0" w:color="auto"/>
              <w:right w:val="single" w:sz="6" w:space="0" w:color="auto"/>
            </w:tcBorders>
            <w:vAlign w:val="center"/>
          </w:tcPr>
          <w:p w14:paraId="17BDC331"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65F5FD19"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8FBA12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5DFF4793"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2569C9C4"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D52AF2" w14:paraId="5A3256B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66E253D" w14:textId="77777777" w:rsidR="00D52AF2" w:rsidRDefault="00D52AF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A97887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25B78B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015C13C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834EB8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013CF729"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AE2943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474A5B4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46EFDC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710A02D5"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81BA30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15952601" w14:textId="77777777">
        <w:trPr>
          <w:trHeight w:val="200"/>
        </w:trPr>
        <w:tc>
          <w:tcPr>
            <w:tcW w:w="2500" w:type="dxa"/>
            <w:tcBorders>
              <w:top w:val="single" w:sz="6" w:space="0" w:color="auto"/>
              <w:bottom w:val="single" w:sz="6" w:space="0" w:color="auto"/>
              <w:right w:val="single" w:sz="6" w:space="0" w:color="auto"/>
            </w:tcBorders>
            <w:vAlign w:val="center"/>
          </w:tcPr>
          <w:p w14:paraId="0A9C5F74"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2C06A282"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проводився</w:t>
            </w:r>
          </w:p>
        </w:tc>
      </w:tr>
    </w:tbl>
    <w:p w14:paraId="15DFA080"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3F1D0174"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D52AF2" w14:paraId="50A89E3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6CD8665" w14:textId="77777777" w:rsidR="00D52AF2" w:rsidRDefault="00D52AF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5A9C6E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D41640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2AF2" w14:paraId="645969C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FCA8D1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48941894"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47FC29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7543402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53CF859"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1F10597B"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14593C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7BE9A21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001634D"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404B44EF"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2A0550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375CB97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CFD0674"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21ED7AC4"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E8B76E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27B0543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B4392EB"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6A684445"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D0FF17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2AF2" w14:paraId="09F4DE19" w14:textId="77777777">
        <w:trPr>
          <w:trHeight w:val="200"/>
        </w:trPr>
        <w:tc>
          <w:tcPr>
            <w:tcW w:w="2500" w:type="dxa"/>
            <w:tcBorders>
              <w:top w:val="single" w:sz="6" w:space="0" w:color="auto"/>
              <w:bottom w:val="single" w:sz="6" w:space="0" w:color="auto"/>
              <w:right w:val="single" w:sz="6" w:space="0" w:color="auto"/>
            </w:tcBorders>
            <w:vAlign w:val="center"/>
          </w:tcPr>
          <w:p w14:paraId="329C0CAA"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279E9633" w14:textId="77777777" w:rsidR="00D52AF2" w:rsidRDefault="008664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Посади </w:t>
            </w:r>
            <w:proofErr w:type="spellStart"/>
            <w:r>
              <w:rPr>
                <w:rFonts w:ascii="Times New Roman CYR" w:hAnsi="Times New Roman CYR" w:cs="Times New Roman CYR"/>
                <w:sz w:val="24"/>
                <w:szCs w:val="24"/>
              </w:rPr>
              <w:t>чденiв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вакантнi</w:t>
            </w:r>
            <w:proofErr w:type="spellEnd"/>
          </w:p>
        </w:tc>
      </w:tr>
    </w:tbl>
    <w:p w14:paraId="11F92812"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1E82FCDA" w14:textId="77777777" w:rsidR="005A0CF6"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14:paraId="222B0785" w14:textId="77777777" w:rsidR="005A0CF6" w:rsidRDefault="005A0CF6">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67CC485D" w14:textId="77777777" w:rsidR="00D52AF2" w:rsidRDefault="00D52AF2">
      <w:pPr>
        <w:widowControl w:val="0"/>
        <w:autoSpaceDE w:val="0"/>
        <w:autoSpaceDN w:val="0"/>
        <w:adjustRightInd w:val="0"/>
        <w:spacing w:after="0" w:line="240" w:lineRule="auto"/>
        <w:rPr>
          <w:rFonts w:ascii="Times New Roman CYR" w:hAnsi="Times New Roman CYR" w:cs="Times New Roman CYR"/>
          <w:b/>
          <w:bCs/>
          <w:sz w:val="24"/>
          <w:szCs w:val="24"/>
        </w:rPr>
      </w:pPr>
    </w:p>
    <w:p w14:paraId="230109D4" w14:textId="77777777" w:rsidR="00D52AF2" w:rsidRDefault="00D52AF2">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3820"/>
        <w:gridCol w:w="3260"/>
        <w:gridCol w:w="2000"/>
      </w:tblGrid>
      <w:tr w:rsidR="00D52AF2" w14:paraId="2A7390E9" w14:textId="77777777" w:rsidTr="005A0CF6">
        <w:trPr>
          <w:trHeight w:val="200"/>
        </w:trPr>
        <w:tc>
          <w:tcPr>
            <w:tcW w:w="892" w:type="dxa"/>
            <w:tcBorders>
              <w:top w:val="single" w:sz="6" w:space="0" w:color="auto"/>
              <w:bottom w:val="single" w:sz="6" w:space="0" w:color="auto"/>
              <w:right w:val="single" w:sz="6" w:space="0" w:color="auto"/>
            </w:tcBorders>
            <w:vAlign w:val="center"/>
          </w:tcPr>
          <w:p w14:paraId="79E2CF0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3820" w:type="dxa"/>
            <w:tcBorders>
              <w:top w:val="single" w:sz="6" w:space="0" w:color="auto"/>
              <w:left w:val="single" w:sz="6" w:space="0" w:color="auto"/>
              <w:bottom w:val="single" w:sz="6" w:space="0" w:color="auto"/>
              <w:right w:val="single" w:sz="6" w:space="0" w:color="auto"/>
            </w:tcBorders>
            <w:vAlign w:val="center"/>
          </w:tcPr>
          <w:p w14:paraId="0D2CFE3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260" w:type="dxa"/>
            <w:tcBorders>
              <w:top w:val="single" w:sz="6" w:space="0" w:color="auto"/>
              <w:left w:val="single" w:sz="6" w:space="0" w:color="auto"/>
              <w:bottom w:val="single" w:sz="6" w:space="0" w:color="auto"/>
              <w:right w:val="single" w:sz="6" w:space="0" w:color="auto"/>
            </w:tcBorders>
            <w:vAlign w:val="center"/>
          </w:tcPr>
          <w:p w14:paraId="1220253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Ідентифікаційний код згідно з Єдиним державним реєстром юридичних осіб, фізичних осіб - підприємців та громадських формувань </w:t>
            </w:r>
            <w:r w:rsidRPr="005A0CF6">
              <w:rPr>
                <w:rFonts w:ascii="Times New Roman CYR" w:hAnsi="Times New Roman CYR" w:cs="Times New Roman CYR"/>
                <w:b/>
                <w:bCs/>
                <w:szCs w:val="24"/>
              </w:rPr>
              <w:t>(для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14:paraId="7640AE8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D52AF2" w14:paraId="70CB69D0" w14:textId="77777777" w:rsidTr="005A0CF6">
        <w:trPr>
          <w:trHeight w:val="200"/>
        </w:trPr>
        <w:tc>
          <w:tcPr>
            <w:tcW w:w="892" w:type="dxa"/>
            <w:tcBorders>
              <w:top w:val="single" w:sz="6" w:space="0" w:color="auto"/>
              <w:bottom w:val="single" w:sz="6" w:space="0" w:color="auto"/>
              <w:right w:val="single" w:sz="6" w:space="0" w:color="auto"/>
            </w:tcBorders>
          </w:tcPr>
          <w:p w14:paraId="2E8B12D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820" w:type="dxa"/>
            <w:tcBorders>
              <w:top w:val="single" w:sz="6" w:space="0" w:color="auto"/>
              <w:left w:val="single" w:sz="6" w:space="0" w:color="auto"/>
              <w:bottom w:val="single" w:sz="6" w:space="0" w:color="auto"/>
              <w:right w:val="single" w:sz="6" w:space="0" w:color="auto"/>
            </w:tcBorders>
          </w:tcPr>
          <w:p w14:paraId="285E6D9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Моцьор</w:t>
            </w:r>
            <w:proofErr w:type="spellEnd"/>
            <w:r>
              <w:rPr>
                <w:rFonts w:ascii="Times New Roman CYR" w:hAnsi="Times New Roman CYR" w:cs="Times New Roman CYR"/>
                <w:sz w:val="24"/>
                <w:szCs w:val="24"/>
              </w:rPr>
              <w:t xml:space="preserve"> Олена </w:t>
            </w:r>
            <w:proofErr w:type="spellStart"/>
            <w:r>
              <w:rPr>
                <w:rFonts w:ascii="Times New Roman CYR" w:hAnsi="Times New Roman CYR" w:cs="Times New Roman CYR"/>
                <w:sz w:val="24"/>
                <w:szCs w:val="24"/>
              </w:rPr>
              <w:t>Михайлiвна</w:t>
            </w:r>
            <w:proofErr w:type="spellEnd"/>
          </w:p>
        </w:tc>
        <w:tc>
          <w:tcPr>
            <w:tcW w:w="3260" w:type="dxa"/>
            <w:tcBorders>
              <w:top w:val="single" w:sz="6" w:space="0" w:color="auto"/>
              <w:left w:val="single" w:sz="6" w:space="0" w:color="auto"/>
              <w:bottom w:val="single" w:sz="6" w:space="0" w:color="auto"/>
              <w:right w:val="single" w:sz="6" w:space="0" w:color="auto"/>
            </w:tcBorders>
          </w:tcPr>
          <w:p w14:paraId="499E14A3"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508A9D8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68,3</w:t>
            </w:r>
          </w:p>
        </w:tc>
      </w:tr>
    </w:tbl>
    <w:p w14:paraId="46A73BDC"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18B044F6"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14:paraId="3D524345" w14:textId="77777777" w:rsidR="00D52AF2" w:rsidRDefault="00D52AF2">
      <w:pPr>
        <w:widowControl w:val="0"/>
        <w:autoSpaceDE w:val="0"/>
        <w:autoSpaceDN w:val="0"/>
        <w:adjustRightInd w:val="0"/>
        <w:spacing w:after="0" w:line="240" w:lineRule="auto"/>
        <w:rPr>
          <w:rFonts w:ascii="Times New Roman CYR" w:hAnsi="Times New Roman CYR" w:cs="Times New Roman CYR"/>
          <w:b/>
          <w:bCs/>
          <w:sz w:val="24"/>
          <w:szCs w:val="24"/>
        </w:rPr>
      </w:pPr>
    </w:p>
    <w:tbl>
      <w:tblPr>
        <w:tblW w:w="10240" w:type="dxa"/>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2"/>
        <w:gridCol w:w="1842"/>
        <w:gridCol w:w="5387"/>
        <w:gridCol w:w="1559"/>
      </w:tblGrid>
      <w:tr w:rsidR="00D52AF2" w14:paraId="3F80D3F0" w14:textId="77777777" w:rsidTr="005A0CF6">
        <w:trPr>
          <w:trHeight w:val="200"/>
        </w:trPr>
        <w:tc>
          <w:tcPr>
            <w:tcW w:w="1452" w:type="dxa"/>
            <w:tcBorders>
              <w:top w:val="single" w:sz="6" w:space="0" w:color="auto"/>
              <w:bottom w:val="single" w:sz="6" w:space="0" w:color="auto"/>
              <w:right w:val="single" w:sz="6" w:space="0" w:color="auto"/>
            </w:tcBorders>
            <w:vAlign w:val="center"/>
          </w:tcPr>
          <w:p w14:paraId="17EB86D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1842" w:type="dxa"/>
            <w:tcBorders>
              <w:top w:val="single" w:sz="6" w:space="0" w:color="auto"/>
              <w:left w:val="single" w:sz="6" w:space="0" w:color="auto"/>
              <w:bottom w:val="single" w:sz="6" w:space="0" w:color="auto"/>
              <w:right w:val="single" w:sz="6" w:space="0" w:color="auto"/>
            </w:tcBorders>
            <w:vAlign w:val="center"/>
          </w:tcPr>
          <w:p w14:paraId="41A162C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5387" w:type="dxa"/>
            <w:tcBorders>
              <w:top w:val="single" w:sz="6" w:space="0" w:color="auto"/>
              <w:left w:val="single" w:sz="6" w:space="0" w:color="auto"/>
              <w:bottom w:val="single" w:sz="6" w:space="0" w:color="auto"/>
              <w:right w:val="single" w:sz="6" w:space="0" w:color="auto"/>
            </w:tcBorders>
            <w:vAlign w:val="center"/>
          </w:tcPr>
          <w:p w14:paraId="6756BF8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1559" w:type="dxa"/>
            <w:tcBorders>
              <w:top w:val="single" w:sz="6" w:space="0" w:color="auto"/>
              <w:left w:val="single" w:sz="6" w:space="0" w:color="auto"/>
              <w:bottom w:val="single" w:sz="6" w:space="0" w:color="auto"/>
            </w:tcBorders>
            <w:vAlign w:val="center"/>
          </w:tcPr>
          <w:p w14:paraId="05FFC04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D52AF2" w14:paraId="2330714C" w14:textId="77777777" w:rsidTr="005A0CF6">
        <w:trPr>
          <w:trHeight w:val="200"/>
        </w:trPr>
        <w:tc>
          <w:tcPr>
            <w:tcW w:w="1452" w:type="dxa"/>
            <w:tcBorders>
              <w:top w:val="single" w:sz="6" w:space="0" w:color="auto"/>
              <w:bottom w:val="single" w:sz="6" w:space="0" w:color="auto"/>
              <w:right w:val="single" w:sz="6" w:space="0" w:color="auto"/>
            </w:tcBorders>
          </w:tcPr>
          <w:p w14:paraId="4C4F7E1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5 166 320</w:t>
            </w:r>
          </w:p>
        </w:tc>
        <w:tc>
          <w:tcPr>
            <w:tcW w:w="1842" w:type="dxa"/>
            <w:tcBorders>
              <w:top w:val="single" w:sz="6" w:space="0" w:color="auto"/>
              <w:left w:val="single" w:sz="6" w:space="0" w:color="auto"/>
              <w:bottom w:val="single" w:sz="6" w:space="0" w:color="auto"/>
              <w:right w:val="single" w:sz="6" w:space="0" w:color="auto"/>
            </w:tcBorders>
          </w:tcPr>
          <w:p w14:paraId="20A54BB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1 599 737</w:t>
            </w:r>
          </w:p>
        </w:tc>
        <w:tc>
          <w:tcPr>
            <w:tcW w:w="5387" w:type="dxa"/>
            <w:tcBorders>
              <w:top w:val="single" w:sz="6" w:space="0" w:color="auto"/>
              <w:left w:val="single" w:sz="6" w:space="0" w:color="auto"/>
              <w:bottom w:val="single" w:sz="6" w:space="0" w:color="auto"/>
              <w:right w:val="single" w:sz="6" w:space="0" w:color="auto"/>
            </w:tcBorders>
          </w:tcPr>
          <w:p w14:paraId="0057768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 10 р. VI Закону України "Про депозитарну систему України"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простих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щодо яких встановлено обмеження щодо врахування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Товариства (на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загальних зборах) складає 1599737штук. Таким чином, для визначення кворуму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враховується 3566583 голосуючих простих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w:t>
            </w:r>
          </w:p>
          <w:p w14:paraId="366A6C29" w14:textId="77777777" w:rsidR="00D52AF2" w:rsidRDefault="008664FC" w:rsidP="005A0CF6">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з обмеженнями: 1599737 штук. Власники цих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уклали з обраною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депозитарною установою договору про обслуговування рахунка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власного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та не </w:t>
            </w:r>
            <w:proofErr w:type="spellStart"/>
            <w:r>
              <w:rPr>
                <w:rFonts w:ascii="Times New Roman CYR" w:hAnsi="Times New Roman CYR" w:cs="Times New Roman CYR"/>
                <w:sz w:val="24"/>
                <w:szCs w:val="24"/>
              </w:rPr>
              <w:t>здiйснили</w:t>
            </w:r>
            <w:proofErr w:type="spellEnd"/>
            <w:r>
              <w:rPr>
                <w:rFonts w:ascii="Times New Roman CYR" w:hAnsi="Times New Roman CYR" w:cs="Times New Roman CYR"/>
                <w:sz w:val="24"/>
                <w:szCs w:val="24"/>
              </w:rPr>
              <w:t xml:space="preserve"> переказ належних їм прав на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на </w:t>
            </w:r>
            <w:proofErr w:type="spellStart"/>
            <w:r>
              <w:rPr>
                <w:rFonts w:ascii="Times New Roman CYR" w:hAnsi="Times New Roman CYR" w:cs="Times New Roman CYR"/>
                <w:sz w:val="24"/>
                <w:szCs w:val="24"/>
              </w:rPr>
              <w:t>свiй</w:t>
            </w:r>
            <w:proofErr w:type="spellEnd"/>
            <w:r>
              <w:rPr>
                <w:rFonts w:ascii="Times New Roman CYR" w:hAnsi="Times New Roman CYR" w:cs="Times New Roman CYR"/>
                <w:sz w:val="24"/>
                <w:szCs w:val="24"/>
              </w:rPr>
              <w:t xml:space="preserve"> рахунок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вiдкритий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депозитарнiй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п.10 </w:t>
            </w:r>
            <w:proofErr w:type="spellStart"/>
            <w:r>
              <w:rPr>
                <w:rFonts w:ascii="Times New Roman CYR" w:hAnsi="Times New Roman CYR" w:cs="Times New Roman CYR"/>
                <w:sz w:val="24"/>
                <w:szCs w:val="24"/>
              </w:rPr>
              <w:t>Прикiнцевих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перехiдних</w:t>
            </w:r>
            <w:proofErr w:type="spellEnd"/>
            <w:r>
              <w:rPr>
                <w:rFonts w:ascii="Times New Roman CYR" w:hAnsi="Times New Roman CYR" w:cs="Times New Roman CYR"/>
                <w:sz w:val="24"/>
                <w:szCs w:val="24"/>
              </w:rPr>
              <w:t xml:space="preserve"> положень Закону України "Про депозитарну систему України" та Листа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фондового ринку №08/03/18049/НК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30.09.2014 року, їх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не враховуються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Товариства.</w:t>
            </w:r>
            <w:r w:rsidR="005A0CF6">
              <w:rPr>
                <w:rFonts w:ascii="Times New Roman CYR" w:hAnsi="Times New Roman CYR" w:cs="Times New Roman CYR"/>
                <w:sz w:val="24"/>
                <w:szCs w:val="24"/>
              </w:rPr>
              <w:t xml:space="preserve"> </w:t>
            </w:r>
          </w:p>
        </w:tc>
        <w:tc>
          <w:tcPr>
            <w:tcW w:w="1559" w:type="dxa"/>
            <w:tcBorders>
              <w:top w:val="single" w:sz="6" w:space="0" w:color="auto"/>
              <w:left w:val="single" w:sz="6" w:space="0" w:color="auto"/>
              <w:bottom w:val="single" w:sz="6" w:space="0" w:color="auto"/>
            </w:tcBorders>
          </w:tcPr>
          <w:p w14:paraId="2BC4424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10.10.2014</w:t>
            </w:r>
          </w:p>
        </w:tc>
      </w:tr>
      <w:tr w:rsidR="00D52AF2" w14:paraId="3B5B0562" w14:textId="77777777" w:rsidTr="005A0CF6">
        <w:trPr>
          <w:trHeight w:val="200"/>
        </w:trPr>
        <w:tc>
          <w:tcPr>
            <w:tcW w:w="1452" w:type="dxa"/>
            <w:tcBorders>
              <w:top w:val="single" w:sz="6" w:space="0" w:color="auto"/>
              <w:bottom w:val="single" w:sz="6" w:space="0" w:color="auto"/>
              <w:right w:val="single" w:sz="6" w:space="0" w:color="auto"/>
            </w:tcBorders>
          </w:tcPr>
          <w:p w14:paraId="1477249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788" w:type="dxa"/>
            <w:gridSpan w:val="3"/>
            <w:tcBorders>
              <w:top w:val="single" w:sz="6" w:space="0" w:color="auto"/>
              <w:left w:val="single" w:sz="6" w:space="0" w:color="auto"/>
              <w:bottom w:val="single" w:sz="6" w:space="0" w:color="auto"/>
            </w:tcBorders>
          </w:tcPr>
          <w:p w14:paraId="39C450C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обмеження </w:t>
            </w:r>
            <w:proofErr w:type="spellStart"/>
            <w:r>
              <w:rPr>
                <w:rFonts w:ascii="Times New Roman CYR" w:hAnsi="Times New Roman CYR" w:cs="Times New Roman CYR"/>
                <w:sz w:val="24"/>
                <w:szCs w:val="24"/>
              </w:rPr>
              <w:t>вiдсутнi</w:t>
            </w:r>
            <w:proofErr w:type="spellEnd"/>
          </w:p>
        </w:tc>
      </w:tr>
    </w:tbl>
    <w:p w14:paraId="2DEA5173"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1143823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8) порядок призначення та звільнення посадових осіб емітента</w:t>
      </w:r>
    </w:p>
    <w:p w14:paraId="65E859B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п.7.2.2 Статуту Наглядова рада обирається загальними зборами акціонерів.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щодо обрання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приймається загальними зборами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зареєструвалися для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у загальних зборах та є власниками голосуючих з цього питання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Згідно п. 7.3.5 Статуту Наглядова рада обирається  шляхом кумулятивного голосування у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3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строком на 3 роки. До складу Наглядової ради входять Голова наглядової ради та два члени наглядової ради.   Голова наглядової ради Товариства обирається членами наглядової ради з їх числа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наглядової ради. Наглядова рада має право в будь-який час переобрати голову наглядової ради.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належить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(п.7.3.7. Статуту).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п.7.3.8 Статуту,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повноваження члена наглядової ради припиняються: 1) 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 xml:space="preserve">; 2)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 за станом здоров'я;   3)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 4)в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xml:space="preserve">, померлим;  5)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отримання Товариством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члена наглядової ради, який є представником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w:t>
      </w:r>
    </w:p>
    <w:p w14:paraId="1DC6AF7A"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A46A7AC"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Товариства призначається Наглядовою радою (п.7.3.2 </w:t>
      </w:r>
      <w:proofErr w:type="spellStart"/>
      <w:r>
        <w:rPr>
          <w:rFonts w:ascii="Times New Roman CYR" w:hAnsi="Times New Roman CYR" w:cs="Times New Roman CYR"/>
          <w:sz w:val="24"/>
          <w:szCs w:val="24"/>
        </w:rPr>
        <w:t>п.п</w:t>
      </w:r>
      <w:proofErr w:type="spellEnd"/>
      <w:r>
        <w:rPr>
          <w:rFonts w:ascii="Times New Roman CYR" w:hAnsi="Times New Roman CYR" w:cs="Times New Roman CYR"/>
          <w:sz w:val="24"/>
          <w:szCs w:val="24"/>
        </w:rPr>
        <w:t xml:space="preserve">. є). Термін дії повноважень встановлюється тим же рішенням наглядової </w:t>
      </w:r>
      <w:proofErr w:type="spellStart"/>
      <w:r>
        <w:rPr>
          <w:rFonts w:ascii="Times New Roman CYR" w:hAnsi="Times New Roman CYR" w:cs="Times New Roman CYR"/>
          <w:sz w:val="24"/>
          <w:szCs w:val="24"/>
        </w:rPr>
        <w:t>ради.Повноваження</w:t>
      </w:r>
      <w:proofErr w:type="spellEnd"/>
      <w:r>
        <w:rPr>
          <w:rFonts w:ascii="Times New Roman CYR" w:hAnsi="Times New Roman CYR" w:cs="Times New Roman CYR"/>
          <w:sz w:val="24"/>
          <w:szCs w:val="24"/>
        </w:rPr>
        <w:t xml:space="preserve"> Директора припиняються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з одночасним прийняттям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призначення директора або особи, яка тимчасово </w:t>
      </w:r>
      <w:proofErr w:type="spellStart"/>
      <w:r>
        <w:rPr>
          <w:rFonts w:ascii="Times New Roman CYR" w:hAnsi="Times New Roman CYR" w:cs="Times New Roman CYR"/>
          <w:sz w:val="24"/>
          <w:szCs w:val="24"/>
        </w:rPr>
        <w:t>здiйснюватиме</w:t>
      </w:r>
      <w:proofErr w:type="spellEnd"/>
      <w:r>
        <w:rPr>
          <w:rFonts w:ascii="Times New Roman CYR" w:hAnsi="Times New Roman CYR" w:cs="Times New Roman CYR"/>
          <w:sz w:val="24"/>
          <w:szCs w:val="24"/>
        </w:rPr>
        <w:t xml:space="preserve"> його повноваження. З Директором Товариства укладається контракт. </w:t>
      </w:r>
    </w:p>
    <w:p w14:paraId="339B4ED9"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82C9AB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w:t>
      </w:r>
      <w:proofErr w:type="spellStart"/>
      <w:r>
        <w:rPr>
          <w:rFonts w:ascii="Times New Roman CYR" w:hAnsi="Times New Roman CYR" w:cs="Times New Roman CYR"/>
          <w:sz w:val="24"/>
          <w:szCs w:val="24"/>
        </w:rPr>
        <w:t>звiльняється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наказом директора Товариства. На дату складання звіту посада головного бухгалтера вакантна.</w:t>
      </w:r>
    </w:p>
    <w:p w14:paraId="123968E8"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3F7A45C0"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Ревізор. Згідно п. 7.5. статуту Товариства Ревізор обирається загальними зборами акціонерів. Ревізор обирається з числа фізичних осіб, які мають повну цивільну дієздатність і юридичних осіб - акціонерів. 7.5.2. Строк повноважень Ревізора встановлюється на 5 років. На дату складання звіту повноваження Ревізора припинені згідно рішення загальних зборів акціонерів. На посаду нікого не обрано.</w:t>
      </w:r>
    </w:p>
    <w:p w14:paraId="50D2BCCD"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3FA1ED73"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 7.5.10. Статуту Товариства без рішення Загальних зборів акціонерів повноваження Ревізора припиняються: </w:t>
      </w:r>
    </w:p>
    <w:p w14:paraId="421F1A9C"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3E4CB79A"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повідомлення про це Товариства за два тижні; </w:t>
      </w:r>
    </w:p>
    <w:p w14:paraId="202C5C20"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0D6EE8C"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разі неможливості виконання обов'язків за станом здоров'я; </w:t>
      </w:r>
    </w:p>
    <w:p w14:paraId="308A502B"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45325D4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разі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рішенням суду, яким його засуджено до покарання, що виключає можливість виконання обов'язків; </w:t>
      </w:r>
    </w:p>
    <w:p w14:paraId="38308C70"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398867E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разі смерті, визнання його недієздатним, обмежено дієздатним, безвісно відсутнім, померлим. </w:t>
      </w:r>
    </w:p>
    <w:p w14:paraId="4106B9C5"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3A11A4E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складання звіту посади членів Ревізійної комісії  та головного бухгалтера вакантні.</w:t>
      </w:r>
    </w:p>
    <w:p w14:paraId="51EF8F00"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E4DDA7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яким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w:t>
      </w:r>
    </w:p>
    <w:p w14:paraId="3BC34E3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9) повноваження посадових осіб емітента</w:t>
      </w:r>
    </w:p>
    <w:p w14:paraId="4E9D64C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та Положеннями про </w:t>
      </w:r>
      <w:proofErr w:type="spellStart"/>
      <w:r>
        <w:rPr>
          <w:rFonts w:ascii="Times New Roman CYR" w:hAnsi="Times New Roman CYR" w:cs="Times New Roman CYR"/>
          <w:sz w:val="24"/>
          <w:szCs w:val="24"/>
        </w:rPr>
        <w:t>керiвнi</w:t>
      </w:r>
      <w:proofErr w:type="spellEnd"/>
      <w:r>
        <w:rPr>
          <w:rFonts w:ascii="Times New Roman CYR" w:hAnsi="Times New Roman CYR" w:cs="Times New Roman CYR"/>
          <w:sz w:val="24"/>
          <w:szCs w:val="24"/>
        </w:rPr>
        <w:t xml:space="preserve"> органи.</w:t>
      </w:r>
    </w:p>
    <w:p w14:paraId="073038B5"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5FFC286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Повноваження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чинним законодавством України, Статутом, Положенням про Наглядову раду, а також контрактами, що укладаються з членами наглядової ради.</w:t>
      </w:r>
    </w:p>
    <w:p w14:paraId="67A60D05"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84E555A"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питання: </w:t>
      </w:r>
    </w:p>
    <w:p w14:paraId="202D440D"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03985ED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 7.3.2 Статуту до виключної компетенції Наглядової ради належить: </w:t>
      </w:r>
    </w:p>
    <w:p w14:paraId="077B602F"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2325AB2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затвердження внутрішніх положень, якими регулюється діяльність Товариства, крім тих, що віднесені до виключної компетенції Загальних зборів та тих, що рішенням Наглядової ради передані для затвердження Директору, затвердження положення про винагороду Директора, затвердження звіту про винагороду Директора;</w:t>
      </w:r>
    </w:p>
    <w:p w14:paraId="7723432A"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ED4A03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підготовка проекту порядку денного Загальних зборів акціонерів, прийняття рішення про дату їх проведення та про включення пропозицій до проекту порядку денного, крім випадку скликання акціонерами позачергових Загальних зборів акціонерів, підготовка проектів рішень з питань проекту порядку денного з урахуванням пропозицій Директора; </w:t>
      </w:r>
    </w:p>
    <w:p w14:paraId="5E131E7E"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E85B0A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рішення про проведення чергових та позачергових Загальних зборів акціонерів у випадках, передбачених чинним законодавством; </w:t>
      </w:r>
    </w:p>
    <w:p w14:paraId="09D79BB7"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2F7D7E2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рішення про продаж раніше викуплених Товариством акцій; </w:t>
      </w:r>
    </w:p>
    <w:p w14:paraId="7C5E046B"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3DDC840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ґ) прийняття рішення про розміщення Товариством інших цінних паперів, крім акцій та інших цінних паперів, які можуть бути конвертовані в акції, на суму, що не перевищує 25 відсотків вартості активів Товариства; </w:t>
      </w:r>
    </w:p>
    <w:p w14:paraId="4FC2678C"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700B3F9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рішення про викуп розміщених Товариством інших цінних паперів, крім акцій; </w:t>
      </w:r>
    </w:p>
    <w:p w14:paraId="7A94A7D3"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33F74D9A"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затвердження ринкової вартості майна у випадках, передбачених чинним законодавством, затвердження ринкової вартості майна, яким інвестори сплачують за акції Товариства при їх емісії, затвердження ринкової вартості акцій Товариства;</w:t>
      </w:r>
    </w:p>
    <w:p w14:paraId="3168E1D7"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FACC73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обрання та припинення повноважень Директора, затвердження умов контракту, який укладатиметься з Директором, встановлення розміру його винагороди;</w:t>
      </w:r>
    </w:p>
    <w:p w14:paraId="4263D8E8"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0B85182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затвердження рекомендацій Загальним зборам акціонерів за результатами розгляду висновку зовнішнього незалежного аудитора (аудиторської фірми) Товариства для прийняття рішення щодо нього;</w:t>
      </w:r>
    </w:p>
    <w:p w14:paraId="0BFC1172"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035F943"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і) прийняття рішення про відсторонення Директора від здійснення повноважень та обрання особи, яка тимчасово здійснюватиме повноваження Директора; </w:t>
      </w:r>
    </w:p>
    <w:p w14:paraId="11A857AF"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02388DF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і членів інших органів Товариства, крім Ревізора, в разі їх утворення; </w:t>
      </w:r>
    </w:p>
    <w:p w14:paraId="4EAB422D"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B16A573"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 обрання реєстраційної комісії та тимчасової лічильної комісії, крім випадку скликання акціонерами позачергових Загальних зборів акціонерів,;</w:t>
      </w:r>
    </w:p>
    <w:p w14:paraId="4ED5E2E0"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7E6D8AC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обрання аудитора (аудиторської фірми) Товариства для проведення аудиторської перевірки за результатами поточного 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14:paraId="4B711715"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4C8F5BF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визначення дати складення переліку осіб, які мають право на отримання дивідендів, порядку та строків виплати дивідендів;</w:t>
      </w:r>
    </w:p>
    <w:p w14:paraId="32C7FCAE"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3D3572E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визначення дати складення переліку акціонерів, які мають бути повідомлені про проведення Загальних зборів акціонерів та забезпечення складання переліку акціонерів, які мають право на участь у Загальних зборах акціонерів;</w:t>
      </w:r>
    </w:p>
    <w:p w14:paraId="46860400"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E54460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 вирішення питань про участь Товариства у промислово-фінансових групах та інших об'єднаннях, вирішення питань про створення Товариством і участь Товариства в будь-яких юридичних особах, їх реорганізацію та ліквідацію;</w:t>
      </w:r>
    </w:p>
    <w:p w14:paraId="2210103B"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5D4B610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вирішення питань у випадках, передбачених чинним законодавством в разі злиття, приєднання, поділу, виділу або перетворення Товариства; </w:t>
      </w:r>
    </w:p>
    <w:p w14:paraId="2FD723B7"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B81DDD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14:paraId="7028BAC6"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5924253"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14:paraId="370768DB"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324E795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рішення про залучення (обрання) суб'єкта оціночної діяльності (оцінювача) майна, затвердження умов договору, що укладатиметься з ним, встановлення розміру оплати його послуг; </w:t>
      </w:r>
    </w:p>
    <w:p w14:paraId="0790F783"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5F74235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надсилання оферти акціонерам у випадках, передбачених чинним законодавством;</w:t>
      </w:r>
    </w:p>
    <w:p w14:paraId="057BEC9D"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7E31051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прийняття рішення про надання згоди на вчинення правочину із заінтересованістю, якщо ринкова вартість майна або послуг чи сума коштів, що є предметом правочину із заінтересованістю, перевищує 1 відсоток вартості активів за даними останньої річної фінансової звітності Товариства, і при цьому Наглядова рада має право надати згоду на вчинення такого правочину;</w:t>
      </w:r>
    </w:p>
    <w:p w14:paraId="399E580B"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0AA4797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 контроль діяльності Директора Товариства;</w:t>
      </w:r>
    </w:p>
    <w:p w14:paraId="62D55B91"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2E26BB7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 прийняття рішення про обрання (заміну) депозитарної установи для укладання з нею договору про обслуговування (відкриття) рахунків у цінних паперах власникам випуску акцій Товариства, які самостійно не уклали з обраними ними депозитарними установами договору про обслуговування рахунку в цінних паперах;</w:t>
      </w:r>
    </w:p>
    <w:p w14:paraId="1EF3A73E"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0463C08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 вирішення питань про створення, реорганізацію, ліквідацію структурних і відокремлених підрозділів Товариства, затвердження їх положень;</w:t>
      </w:r>
    </w:p>
    <w:p w14:paraId="01DDCE11"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35371F8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і тексту бюлетеня для голосування;</w:t>
      </w:r>
    </w:p>
    <w:p w14:paraId="1EC1E846"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0FF8889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ш)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14:paraId="4C9BF2EC"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5C3362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компетенції Наглядової ради, не можуть вирішуватись іншими органами Товариства, крім Загальних зборів акціонерів.</w:t>
      </w:r>
    </w:p>
    <w:p w14:paraId="7D025282"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5D24303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компетенції Наглядової ради також належить (п. 7.3.3.): </w:t>
      </w:r>
    </w:p>
    <w:p w14:paraId="505AE33B"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49CC372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прийняття рішення про дарування активів Товариства;</w:t>
      </w:r>
    </w:p>
    <w:p w14:paraId="3A6DDD5E"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23D22A1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актів перевірок (ревізій) Ревізора в час між проведенням Загальних зборів акціонерів;</w:t>
      </w:r>
    </w:p>
    <w:p w14:paraId="50A50D51"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6FCC44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ініціювання проведення позачергових перевірок (ревізій) Ревізором та аудиторських перевірок фінансово-господарської діяльності Товариства;</w:t>
      </w:r>
    </w:p>
    <w:p w14:paraId="0A02A832"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22FB35D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розгляд звітів і висновків зовнішнього аудитора в час між проведенням Загальних зборів акціонерів;</w:t>
      </w:r>
    </w:p>
    <w:p w14:paraId="1A4C80D9"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03F7CA3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ґ) укладання колективного договору Товариства від імені власника (як уповноважений орган власника);</w:t>
      </w:r>
    </w:p>
    <w:p w14:paraId="54158176"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581471C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ініціювання порушення справи про притягнення до майнової, адміністративної або кримінальної відповідальності посадових осіб органів Товариства;</w:t>
      </w:r>
    </w:p>
    <w:p w14:paraId="235D6D9B"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5242A16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прийняття рішення про використання певних статистичних кодів</w:t>
      </w:r>
    </w:p>
    <w:p w14:paraId="613610C7"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722E9CD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здійснення інших дій щодо регулювання і контролю за діяльністю Директора Товариства.</w:t>
      </w:r>
    </w:p>
    <w:p w14:paraId="01451D83"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5389DFDD"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B5E00BE"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04F6E1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Наглядова рада має право: </w:t>
      </w:r>
    </w:p>
    <w:p w14:paraId="523E2B29"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360AAB7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отримувати від Директора і Ревізора будь-яку інформацію про діяльність Товариства;</w:t>
      </w:r>
    </w:p>
    <w:p w14:paraId="52600F4D"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4A37E37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залучати експертів до аналізу окремих питань діяльності Товариства.</w:t>
      </w:r>
    </w:p>
    <w:p w14:paraId="5D1E8560"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76EFADB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щодо контролю за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Виконавчого органу Товариства.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чинним законодавством України.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забезпечують членам Наглядової ради доступ 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 межах, передбачених Статутом Товариства та чинним законодавством. </w:t>
      </w:r>
    </w:p>
    <w:p w14:paraId="63E7DFEE"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51868BF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даного органу належить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пов'язаних з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питань,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 Товариства. Права та обов'язки виконавчого органу Товариства визначаються чинним законодавством, статутом Товариства, а також трудовим договором, що укладається з директором - одноосібним виконавчим органом.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трудовий </w:t>
      </w:r>
      <w:proofErr w:type="spellStart"/>
      <w:r>
        <w:rPr>
          <w:rFonts w:ascii="Times New Roman CYR" w:hAnsi="Times New Roman CYR" w:cs="Times New Roman CYR"/>
          <w:sz w:val="24"/>
          <w:szCs w:val="24"/>
        </w:rPr>
        <w:t>договiр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пiдписує</w:t>
      </w:r>
      <w:proofErr w:type="spellEnd"/>
      <w:r>
        <w:rPr>
          <w:rFonts w:ascii="Times New Roman CYR" w:hAnsi="Times New Roman CYR" w:cs="Times New Roman CYR"/>
          <w:sz w:val="24"/>
          <w:szCs w:val="24"/>
        </w:rPr>
        <w:t xml:space="preserve"> голова Наглядової ради чи особа, уповноважена на те Наглядовою радою. </w:t>
      </w:r>
    </w:p>
    <w:p w14:paraId="31B39EA1"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52D9468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Згідно до п. 7.4.2. до компетенції Директора належить:</w:t>
      </w:r>
    </w:p>
    <w:p w14:paraId="747474AC"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32ACE87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і коштами Товариства відповідно до Статуту;</w:t>
      </w:r>
    </w:p>
    <w:p w14:paraId="2E5DF791"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5EF383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інструкцій та інших внутрішніх нормативних актів з питань, що не входять до компетенції Загальних зборів акціонерів та Наглядової ради;</w:t>
      </w:r>
    </w:p>
    <w:p w14:paraId="254C54D9"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7C5FCB8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приймання на роботу та звільнення з роботи всіх працівників Товариства, його філій та представництв;</w:t>
      </w:r>
    </w:p>
    <w:p w14:paraId="020F7A1F"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26CCB1C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дисциплінарної відповідальності всіх працівників Товариства, його філій та представництв;</w:t>
      </w:r>
    </w:p>
    <w:p w14:paraId="15CD1A2E"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78721CF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ґ) відкриття рахунків в банках та рахунків в цінних паперах в депозитарних установах і в Центральному депозитарії, розпорядження цими рахунками і підписання розрахункових документів і розпоряджень стосовно них;</w:t>
      </w:r>
    </w:p>
    <w:p w14:paraId="4CCF24A6"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41BDCF3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рішення про зміну місцезнаходження Товариства;</w:t>
      </w:r>
    </w:p>
    <w:p w14:paraId="29C2714E"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2381836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здійснення будь-яких інших дій, необхідних для досягнення цілей Товариства та не віднесених до компетенції Загальних зборів акціонерів, Наглядової ради. </w:t>
      </w:r>
    </w:p>
    <w:p w14:paraId="3A9A8D2A"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5626451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без довіреності діє від імені Товариства, представляє його інтереси в органах державної влади і органах місцевого самоврядування, інших організаціях, у відносинах з юридичними та фізичними особами в Україні та за кордоном, веде переговори, видає довіреності, видає накази та дає розпорядження, обов'язкові для виконання всіма працівниками Товариства, вчиняє правочини з урахуванням встановлених Статутом обмежень. </w:t>
      </w:r>
    </w:p>
    <w:p w14:paraId="1534A1F4"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F35BC0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Ревізор. Права та обов'язки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визначаються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актами законодавства, статутом та положенням про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має право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до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вимагати скликання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має право бути </w:t>
      </w:r>
      <w:proofErr w:type="spellStart"/>
      <w:r>
        <w:rPr>
          <w:rFonts w:ascii="Times New Roman CYR" w:hAnsi="Times New Roman CYR" w:cs="Times New Roman CYR"/>
          <w:sz w:val="24"/>
          <w:szCs w:val="24"/>
        </w:rPr>
        <w:t>присутнiми</w:t>
      </w:r>
      <w:proofErr w:type="spellEnd"/>
      <w:r>
        <w:rPr>
          <w:rFonts w:ascii="Times New Roman CYR" w:hAnsi="Times New Roman CYR" w:cs="Times New Roman CYR"/>
          <w:sz w:val="24"/>
          <w:szCs w:val="24"/>
        </w:rPr>
        <w:t xml:space="preserve"> на загальних зборах та брати участь в </w:t>
      </w:r>
      <w:proofErr w:type="spellStart"/>
      <w:r>
        <w:rPr>
          <w:rFonts w:ascii="Times New Roman CYR" w:hAnsi="Times New Roman CYR" w:cs="Times New Roman CYR"/>
          <w:sz w:val="24"/>
          <w:szCs w:val="24"/>
        </w:rPr>
        <w:t>обговореннi</w:t>
      </w:r>
      <w:proofErr w:type="spellEnd"/>
      <w:r>
        <w:rPr>
          <w:rFonts w:ascii="Times New Roman CYR" w:hAnsi="Times New Roman CYR" w:cs="Times New Roman CYR"/>
          <w:sz w:val="24"/>
          <w:szCs w:val="24"/>
        </w:rPr>
        <w:t xml:space="preserve"> питань порядку денного з правом дорадчого голосу.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має право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у випадках, передбачених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статутом або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положеннями товариства. </w:t>
      </w:r>
    </w:p>
    <w:p w14:paraId="6B7AF65D"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74A32D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7.5.5. Статуту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належить:</w:t>
      </w:r>
    </w:p>
    <w:p w14:paraId="248E237A"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7BF3B4F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 результатами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року;</w:t>
      </w:r>
    </w:p>
    <w:p w14:paraId="4F726A08"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735A89F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proofErr w:type="spellStart"/>
      <w:r>
        <w:rPr>
          <w:rFonts w:ascii="Times New Roman CYR" w:hAnsi="Times New Roman CYR" w:cs="Times New Roman CYR"/>
          <w:sz w:val="24"/>
          <w:szCs w:val="24"/>
        </w:rPr>
        <w:t>спецiальна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736B0F55"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D382AFC"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7.5.6. Статуту За </w:t>
      </w:r>
      <w:proofErr w:type="spellStart"/>
      <w:r>
        <w:rPr>
          <w:rFonts w:ascii="Times New Roman CYR" w:hAnsi="Times New Roman CYR" w:cs="Times New Roman CYR"/>
          <w:sz w:val="24"/>
          <w:szCs w:val="24"/>
        </w:rPr>
        <w:t>пiдсумками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готує </w:t>
      </w:r>
      <w:proofErr w:type="spellStart"/>
      <w:r>
        <w:rPr>
          <w:rFonts w:ascii="Times New Roman CYR" w:hAnsi="Times New Roman CYR" w:cs="Times New Roman CYR"/>
          <w:sz w:val="24"/>
          <w:szCs w:val="24"/>
        </w:rPr>
        <w:t>звiти</w:t>
      </w:r>
      <w:proofErr w:type="spellEnd"/>
      <w:r>
        <w:rPr>
          <w:rFonts w:ascii="Times New Roman CYR" w:hAnsi="Times New Roman CYR" w:cs="Times New Roman CYR"/>
          <w:sz w:val="24"/>
          <w:szCs w:val="24"/>
        </w:rPr>
        <w:t xml:space="preserve">, висновки i </w:t>
      </w:r>
      <w:proofErr w:type="spellStart"/>
      <w:r>
        <w:rPr>
          <w:rFonts w:ascii="Times New Roman CYR" w:hAnsi="Times New Roman CYR" w:cs="Times New Roman CYR"/>
          <w:sz w:val="24"/>
          <w:szCs w:val="24"/>
        </w:rPr>
        <w:t>рекомендацiї</w:t>
      </w:r>
      <w:proofErr w:type="spellEnd"/>
      <w:r>
        <w:rPr>
          <w:rFonts w:ascii="Times New Roman CYR" w:hAnsi="Times New Roman CYR" w:cs="Times New Roman CYR"/>
          <w:sz w:val="24"/>
          <w:szCs w:val="24"/>
        </w:rPr>
        <w:t xml:space="preserve">, в яких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
    <w:p w14:paraId="1ED5F02C"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06B8DB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та повноти даних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
    <w:p w14:paraId="09298FFD"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A8587D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факти порушення законодавства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провадження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а також встановленого порядку ведення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подання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0FB94662"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51CDDA1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проводить також </w:t>
      </w: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за власною </w:t>
      </w:r>
      <w:proofErr w:type="spellStart"/>
      <w:r>
        <w:rPr>
          <w:rFonts w:ascii="Times New Roman CYR" w:hAnsi="Times New Roman CYR" w:cs="Times New Roman CYR"/>
          <w:sz w:val="24"/>
          <w:szCs w:val="24"/>
        </w:rPr>
        <w:t>iнiцiативою</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Наглядової ради, Директора або на вимогу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w:t>
      </w:r>
      <w:r>
        <w:rPr>
          <w:rFonts w:ascii="Times New Roman CYR" w:hAnsi="Times New Roman CYR" w:cs="Times New Roman CYR"/>
          <w:sz w:val="24"/>
          <w:szCs w:val="24"/>
        </w:rPr>
        <w:lastRenderedPageBreak/>
        <w:t xml:space="preserve">момент подання вимоги сукупно є власниками не менше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10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простих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пiдсумками</w:t>
      </w:r>
      <w:proofErr w:type="spellEnd"/>
      <w:r>
        <w:rPr>
          <w:rFonts w:ascii="Times New Roman CYR" w:hAnsi="Times New Roman CYR" w:cs="Times New Roman CYR"/>
          <w:sz w:val="24"/>
          <w:szCs w:val="24"/>
        </w:rPr>
        <w:t xml:space="preserve"> яких готує </w:t>
      </w:r>
      <w:proofErr w:type="spellStart"/>
      <w:r>
        <w:rPr>
          <w:rFonts w:ascii="Times New Roman CYR" w:hAnsi="Times New Roman CYR" w:cs="Times New Roman CYR"/>
          <w:sz w:val="24"/>
          <w:szCs w:val="24"/>
        </w:rPr>
        <w:t>вiдповiднi</w:t>
      </w:r>
      <w:proofErr w:type="spellEnd"/>
      <w:r>
        <w:rPr>
          <w:rFonts w:ascii="Times New Roman CYR" w:hAnsi="Times New Roman CYR" w:cs="Times New Roman CYR"/>
          <w:sz w:val="24"/>
          <w:szCs w:val="24"/>
        </w:rPr>
        <w:t xml:space="preserve"> висновки</w:t>
      </w:r>
    </w:p>
    <w:p w14:paraId="6133AE6B"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6B71C76"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
    <w:p w14:paraId="09CB8954"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060004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взаємовiдносинах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господарсько-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 </w:t>
      </w:r>
    </w:p>
    <w:p w14:paraId="5DF8914B"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23EAC5BC"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вiзувати</w:t>
      </w:r>
      <w:proofErr w:type="spellEnd"/>
      <w:r>
        <w:rPr>
          <w:rFonts w:ascii="Times New Roman CYR" w:hAnsi="Times New Roman CYR" w:cs="Times New Roman CYR"/>
          <w:sz w:val="24"/>
          <w:szCs w:val="24"/>
        </w:rPr>
        <w:t xml:space="preserve"> документи; </w:t>
      </w:r>
    </w:p>
    <w:p w14:paraId="00B08ED3"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063D9B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вести листування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а також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належать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та не вимагають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61A5247D"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775CC4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на розгляд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по вдосконаленню роботи, пов'язаної з обов'язками головного бухгалтера; </w:t>
      </w:r>
    </w:p>
    <w:p w14:paraId="1D2AA180"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07827FF3"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притягнення до </w:t>
      </w:r>
      <w:proofErr w:type="spellStart"/>
      <w:r>
        <w:rPr>
          <w:rFonts w:ascii="Times New Roman CYR" w:hAnsi="Times New Roman CYR" w:cs="Times New Roman CYR"/>
          <w:sz w:val="24"/>
          <w:szCs w:val="24"/>
        </w:rPr>
        <w:t>матерiальної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за результатами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про заохочення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вiдзначилися</w:t>
      </w:r>
      <w:proofErr w:type="spellEnd"/>
      <w:r>
        <w:rPr>
          <w:rFonts w:ascii="Times New Roman CYR" w:hAnsi="Times New Roman CYR" w:cs="Times New Roman CYR"/>
          <w:sz w:val="24"/>
          <w:szCs w:val="24"/>
        </w:rPr>
        <w:t xml:space="preserve">; </w:t>
      </w:r>
    </w:p>
    <w:p w14:paraId="34733597"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42DBB10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виявленi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недолiки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їх усунення; </w:t>
      </w:r>
    </w:p>
    <w:p w14:paraId="01243FB4"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6AC992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та отримувати у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та документи,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виконання його посадових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067C794A"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7045BE1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до виконання покладених на нього завдань; </w:t>
      </w:r>
    </w:p>
    <w:p w14:paraId="3E9A204B"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39D5B00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керiвникiв</w:t>
      </w:r>
      <w:proofErr w:type="spellEnd"/>
      <w:r>
        <w:rPr>
          <w:rFonts w:ascii="Times New Roman CYR" w:hAnsi="Times New Roman CYR" w:cs="Times New Roman CYR"/>
          <w:sz w:val="24"/>
          <w:szCs w:val="24"/>
        </w:rPr>
        <w:t xml:space="preserve">) сприяння у </w:t>
      </w:r>
      <w:proofErr w:type="spellStart"/>
      <w:r>
        <w:rPr>
          <w:rFonts w:ascii="Times New Roman CYR" w:hAnsi="Times New Roman CYR" w:cs="Times New Roman CYR"/>
          <w:sz w:val="24"/>
          <w:szCs w:val="24"/>
        </w:rPr>
        <w:t>виконаннi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своїх прав як головного бухгалтера</w:t>
      </w:r>
    </w:p>
    <w:p w14:paraId="55CF64D2"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105BA96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складання звіту посади членів Ревізійної комісії  та головного бухгалтера вакантні.</w:t>
      </w:r>
    </w:p>
    <w:p w14:paraId="277F8BF9"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3298CF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4C120B2A"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частини 3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 </w:t>
      </w:r>
      <w:proofErr w:type="spellStart"/>
      <w:r>
        <w:rPr>
          <w:rFonts w:ascii="Times New Roman CYR" w:hAnsi="Times New Roman CYR" w:cs="Times New Roman CYR"/>
          <w:sz w:val="24"/>
          <w:szCs w:val="24"/>
        </w:rPr>
        <w:t>приватнi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xml:space="preserve">, що становлять </w:t>
      </w:r>
      <w:proofErr w:type="spellStart"/>
      <w:r>
        <w:rPr>
          <w:rFonts w:ascii="Times New Roman CYR" w:hAnsi="Times New Roman CYR" w:cs="Times New Roman CYR"/>
          <w:sz w:val="24"/>
          <w:szCs w:val="24"/>
        </w:rPr>
        <w:t>суспiльний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зобов'язанi</w:t>
      </w:r>
      <w:proofErr w:type="spellEnd"/>
      <w:r>
        <w:rPr>
          <w:rFonts w:ascii="Times New Roman CYR" w:hAnsi="Times New Roman CYR" w:cs="Times New Roman CYR"/>
          <w:sz w:val="24"/>
          <w:szCs w:val="24"/>
        </w:rPr>
        <w:t xml:space="preserve"> залучати суб'єкта аудиторської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який повинен висловити свою думку щодо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зазначеної в пунктах 5-9, а також </w:t>
      </w:r>
      <w:proofErr w:type="spellStart"/>
      <w:r>
        <w:rPr>
          <w:rFonts w:ascii="Times New Roman CYR" w:hAnsi="Times New Roman CYR" w:cs="Times New Roman CYR"/>
          <w:sz w:val="24"/>
          <w:szCs w:val="24"/>
        </w:rPr>
        <w:t>перевiрити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зазначену в пунктах 1-4 частини 3 ст.127 цього Закону. Аудитор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залучався.</w:t>
      </w:r>
    </w:p>
    <w:p w14:paraId="6B433ADF"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0D367D7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7E77186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є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w:t>
      </w:r>
    </w:p>
    <w:p w14:paraId="39F07579"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58D76A36"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5B128FDA"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sectPr w:rsidR="00D52AF2">
          <w:pgSz w:w="12240" w:h="15840"/>
          <w:pgMar w:top="850" w:right="850" w:bottom="850" w:left="1400" w:header="708" w:footer="708" w:gutter="0"/>
          <w:cols w:space="720"/>
          <w:noEndnote/>
        </w:sectPr>
      </w:pPr>
    </w:p>
    <w:p w14:paraId="7225902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D52AF2" w14:paraId="26454E76"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2618594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0F26A1B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58177D1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825D1D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DF0D93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1BC9C2D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D52AF2" w14:paraId="586742C8" w14:textId="77777777">
        <w:trPr>
          <w:trHeight w:val="200"/>
        </w:trPr>
        <w:tc>
          <w:tcPr>
            <w:tcW w:w="3300" w:type="dxa"/>
            <w:vMerge/>
            <w:tcBorders>
              <w:top w:val="single" w:sz="6" w:space="0" w:color="auto"/>
              <w:bottom w:val="single" w:sz="6" w:space="0" w:color="auto"/>
              <w:right w:val="single" w:sz="6" w:space="0" w:color="auto"/>
            </w:tcBorders>
            <w:vAlign w:val="center"/>
          </w:tcPr>
          <w:p w14:paraId="4BDFC4DB"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628FE40B"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452C55B5"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0E0E72E"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F11B52A"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455FE3D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0AB4E2A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D52AF2" w14:paraId="3E35F7E8" w14:textId="77777777">
        <w:trPr>
          <w:trHeight w:val="200"/>
        </w:trPr>
        <w:tc>
          <w:tcPr>
            <w:tcW w:w="3300" w:type="dxa"/>
            <w:tcBorders>
              <w:top w:val="single" w:sz="6" w:space="0" w:color="auto"/>
              <w:bottom w:val="single" w:sz="6" w:space="0" w:color="auto"/>
              <w:right w:val="single" w:sz="6" w:space="0" w:color="auto"/>
            </w:tcBorders>
          </w:tcPr>
          <w:p w14:paraId="0C79DC02"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Юридичнi</w:t>
            </w:r>
            <w:proofErr w:type="spellEnd"/>
            <w:r>
              <w:rPr>
                <w:rFonts w:ascii="Times New Roman CYR" w:hAnsi="Times New Roman CYR" w:cs="Times New Roman CYR"/>
              </w:rPr>
              <w:t xml:space="preserve"> особи, що </w:t>
            </w:r>
            <w:proofErr w:type="spellStart"/>
            <w:r>
              <w:rPr>
                <w:rFonts w:ascii="Times New Roman CYR" w:hAnsi="Times New Roman CYR" w:cs="Times New Roman CYR"/>
              </w:rPr>
              <w:t>володiють</w:t>
            </w:r>
            <w:proofErr w:type="spellEnd"/>
            <w:r>
              <w:rPr>
                <w:rFonts w:ascii="Times New Roman CYR" w:hAnsi="Times New Roman CYR" w:cs="Times New Roman CYR"/>
              </w:rPr>
              <w:t xml:space="preserve"> 5 i </w:t>
            </w:r>
            <w:proofErr w:type="spellStart"/>
            <w:r>
              <w:rPr>
                <w:rFonts w:ascii="Times New Roman CYR" w:hAnsi="Times New Roman CYR" w:cs="Times New Roman CYR"/>
              </w:rPr>
              <w:t>бiльше</w:t>
            </w:r>
            <w:proofErr w:type="spellEnd"/>
            <w:r>
              <w:rPr>
                <w:rFonts w:ascii="Times New Roman CYR" w:hAnsi="Times New Roman CYR" w:cs="Times New Roman CYR"/>
              </w:rPr>
              <w:t xml:space="preserve"> % </w:t>
            </w:r>
            <w:proofErr w:type="spellStart"/>
            <w:r>
              <w:rPr>
                <w:rFonts w:ascii="Times New Roman CYR" w:hAnsi="Times New Roman CYR" w:cs="Times New Roman CYR"/>
              </w:rPr>
              <w:t>вiдсутнi</w:t>
            </w:r>
            <w:proofErr w:type="spellEnd"/>
          </w:p>
        </w:tc>
        <w:tc>
          <w:tcPr>
            <w:tcW w:w="1400" w:type="dxa"/>
            <w:tcBorders>
              <w:top w:val="single" w:sz="6" w:space="0" w:color="auto"/>
              <w:left w:val="single" w:sz="6" w:space="0" w:color="auto"/>
              <w:bottom w:val="single" w:sz="6" w:space="0" w:color="auto"/>
              <w:right w:val="single" w:sz="6" w:space="0" w:color="auto"/>
            </w:tcBorders>
          </w:tcPr>
          <w:p w14:paraId="39F9FB0A"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w:t>
            </w:r>
          </w:p>
        </w:tc>
        <w:tc>
          <w:tcPr>
            <w:tcW w:w="2300" w:type="dxa"/>
            <w:tcBorders>
              <w:top w:val="single" w:sz="6" w:space="0" w:color="auto"/>
              <w:left w:val="single" w:sz="6" w:space="0" w:color="auto"/>
              <w:bottom w:val="single" w:sz="6" w:space="0" w:color="auto"/>
              <w:right w:val="single" w:sz="6" w:space="0" w:color="auto"/>
            </w:tcBorders>
          </w:tcPr>
          <w:p w14:paraId="46207EF5"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 д/н, д/н р-н, д/н, д/н</w:t>
            </w:r>
          </w:p>
        </w:tc>
        <w:tc>
          <w:tcPr>
            <w:tcW w:w="2000" w:type="dxa"/>
            <w:tcBorders>
              <w:top w:val="single" w:sz="6" w:space="0" w:color="auto"/>
              <w:left w:val="single" w:sz="6" w:space="0" w:color="auto"/>
              <w:bottom w:val="single" w:sz="6" w:space="0" w:color="auto"/>
              <w:right w:val="single" w:sz="6" w:space="0" w:color="auto"/>
            </w:tcBorders>
          </w:tcPr>
          <w:p w14:paraId="67B34C0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647980C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244DA43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14:paraId="51A1909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15E4F7C3"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3774587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571ED1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EA1B03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1BF15F6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D52AF2" w14:paraId="39A2E4A7"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0C01C06C"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A3F94C6"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43B49D8"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618CBC1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6F19537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D52AF2" w14:paraId="2B576140" w14:textId="77777777">
        <w:trPr>
          <w:trHeight w:val="200"/>
        </w:trPr>
        <w:tc>
          <w:tcPr>
            <w:tcW w:w="7000" w:type="dxa"/>
            <w:gridSpan w:val="3"/>
            <w:tcBorders>
              <w:top w:val="single" w:sz="6" w:space="0" w:color="auto"/>
              <w:bottom w:val="single" w:sz="6" w:space="0" w:color="auto"/>
              <w:right w:val="single" w:sz="6" w:space="0" w:color="auto"/>
            </w:tcBorders>
          </w:tcPr>
          <w:p w14:paraId="392AA2F9"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михайлiвна</w:t>
            </w:r>
            <w:proofErr w:type="spellEnd"/>
          </w:p>
        </w:tc>
        <w:tc>
          <w:tcPr>
            <w:tcW w:w="2000" w:type="dxa"/>
            <w:tcBorders>
              <w:top w:val="single" w:sz="6" w:space="0" w:color="auto"/>
              <w:left w:val="single" w:sz="6" w:space="0" w:color="auto"/>
              <w:bottom w:val="single" w:sz="6" w:space="0" w:color="auto"/>
              <w:right w:val="single" w:sz="6" w:space="0" w:color="auto"/>
            </w:tcBorders>
          </w:tcPr>
          <w:p w14:paraId="33BB0F2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3 529 009</w:t>
            </w:r>
          </w:p>
        </w:tc>
        <w:tc>
          <w:tcPr>
            <w:tcW w:w="2000" w:type="dxa"/>
            <w:tcBorders>
              <w:top w:val="single" w:sz="6" w:space="0" w:color="auto"/>
              <w:left w:val="single" w:sz="6" w:space="0" w:color="auto"/>
              <w:bottom w:val="single" w:sz="6" w:space="0" w:color="auto"/>
              <w:right w:val="single" w:sz="6" w:space="0" w:color="auto"/>
            </w:tcBorders>
          </w:tcPr>
          <w:p w14:paraId="2A41768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68,3</w:t>
            </w:r>
          </w:p>
        </w:tc>
        <w:tc>
          <w:tcPr>
            <w:tcW w:w="2000" w:type="dxa"/>
            <w:tcBorders>
              <w:top w:val="single" w:sz="6" w:space="0" w:color="auto"/>
              <w:left w:val="single" w:sz="6" w:space="0" w:color="auto"/>
              <w:bottom w:val="single" w:sz="6" w:space="0" w:color="auto"/>
              <w:right w:val="single" w:sz="6" w:space="0" w:color="auto"/>
            </w:tcBorders>
          </w:tcPr>
          <w:p w14:paraId="2C6D02B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3 529 009</w:t>
            </w:r>
          </w:p>
        </w:tc>
        <w:tc>
          <w:tcPr>
            <w:tcW w:w="2121" w:type="dxa"/>
            <w:tcBorders>
              <w:top w:val="single" w:sz="6" w:space="0" w:color="auto"/>
              <w:left w:val="single" w:sz="6" w:space="0" w:color="auto"/>
              <w:bottom w:val="single" w:sz="6" w:space="0" w:color="auto"/>
            </w:tcBorders>
          </w:tcPr>
          <w:p w14:paraId="6D0D1E7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2EA19BE6" w14:textId="77777777">
        <w:trPr>
          <w:trHeight w:val="200"/>
        </w:trPr>
        <w:tc>
          <w:tcPr>
            <w:tcW w:w="7000" w:type="dxa"/>
            <w:gridSpan w:val="3"/>
            <w:tcBorders>
              <w:top w:val="single" w:sz="6" w:space="0" w:color="auto"/>
              <w:bottom w:val="single" w:sz="6" w:space="0" w:color="auto"/>
              <w:right w:val="single" w:sz="6" w:space="0" w:color="auto"/>
            </w:tcBorders>
          </w:tcPr>
          <w:p w14:paraId="523AA4CC" w14:textId="77777777" w:rsidR="00D52AF2" w:rsidRDefault="008664F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2ED10A1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3 529 009</w:t>
            </w:r>
          </w:p>
        </w:tc>
        <w:tc>
          <w:tcPr>
            <w:tcW w:w="2000" w:type="dxa"/>
            <w:tcBorders>
              <w:top w:val="single" w:sz="6" w:space="0" w:color="auto"/>
              <w:left w:val="single" w:sz="6" w:space="0" w:color="auto"/>
              <w:bottom w:val="single" w:sz="6" w:space="0" w:color="auto"/>
              <w:right w:val="single" w:sz="6" w:space="0" w:color="auto"/>
            </w:tcBorders>
          </w:tcPr>
          <w:p w14:paraId="247BED7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68,3</w:t>
            </w:r>
          </w:p>
        </w:tc>
        <w:tc>
          <w:tcPr>
            <w:tcW w:w="2000" w:type="dxa"/>
            <w:tcBorders>
              <w:top w:val="single" w:sz="6" w:space="0" w:color="auto"/>
              <w:left w:val="single" w:sz="6" w:space="0" w:color="auto"/>
              <w:bottom w:val="single" w:sz="6" w:space="0" w:color="auto"/>
              <w:right w:val="single" w:sz="6" w:space="0" w:color="auto"/>
            </w:tcBorders>
          </w:tcPr>
          <w:p w14:paraId="4152C0E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3 529 009</w:t>
            </w:r>
          </w:p>
        </w:tc>
        <w:tc>
          <w:tcPr>
            <w:tcW w:w="2121" w:type="dxa"/>
            <w:tcBorders>
              <w:top w:val="single" w:sz="6" w:space="0" w:color="auto"/>
              <w:left w:val="single" w:sz="6" w:space="0" w:color="auto"/>
              <w:bottom w:val="single" w:sz="6" w:space="0" w:color="auto"/>
            </w:tcBorders>
          </w:tcPr>
          <w:p w14:paraId="1EBF5EB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08E6A558" w14:textId="77777777" w:rsidR="00D52AF2" w:rsidRDefault="00D52AF2">
      <w:pPr>
        <w:widowControl w:val="0"/>
        <w:autoSpaceDE w:val="0"/>
        <w:autoSpaceDN w:val="0"/>
        <w:adjustRightInd w:val="0"/>
        <w:spacing w:after="0" w:line="240" w:lineRule="auto"/>
        <w:rPr>
          <w:rFonts w:ascii="Times New Roman CYR" w:hAnsi="Times New Roman CYR" w:cs="Times New Roman CYR"/>
        </w:rPr>
        <w:sectPr w:rsidR="00D52AF2">
          <w:pgSz w:w="16838" w:h="11906" w:orient="landscape"/>
          <w:pgMar w:top="850" w:right="850" w:bottom="850" w:left="1400" w:header="708" w:footer="708" w:gutter="0"/>
          <w:cols w:space="720"/>
          <w:noEndnote/>
        </w:sectPr>
      </w:pPr>
    </w:p>
    <w:p w14:paraId="1361CBD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29D559F6"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D52AF2" w14:paraId="67C76AE0" w14:textId="77777777">
        <w:trPr>
          <w:trHeight w:val="300"/>
        </w:trPr>
        <w:tc>
          <w:tcPr>
            <w:tcW w:w="2462" w:type="dxa"/>
            <w:tcBorders>
              <w:top w:val="single" w:sz="6" w:space="0" w:color="auto"/>
              <w:bottom w:val="single" w:sz="6" w:space="0" w:color="auto"/>
              <w:right w:val="single" w:sz="6" w:space="0" w:color="auto"/>
            </w:tcBorders>
            <w:vAlign w:val="center"/>
          </w:tcPr>
          <w:p w14:paraId="78E8F2F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1BBD6A8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14:paraId="4CABDE6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14:paraId="78802C2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14:paraId="682B7F8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D52AF2" w14:paraId="10D4841E" w14:textId="77777777">
        <w:trPr>
          <w:trHeight w:val="300"/>
        </w:trPr>
        <w:tc>
          <w:tcPr>
            <w:tcW w:w="2462" w:type="dxa"/>
            <w:tcBorders>
              <w:top w:val="single" w:sz="6" w:space="0" w:color="auto"/>
              <w:bottom w:val="single" w:sz="6" w:space="0" w:color="auto"/>
              <w:right w:val="single" w:sz="6" w:space="0" w:color="auto"/>
            </w:tcBorders>
          </w:tcPr>
          <w:p w14:paraId="685C0C9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простi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iменнi</w:t>
            </w:r>
            <w:proofErr w:type="spellEnd"/>
          </w:p>
        </w:tc>
        <w:tc>
          <w:tcPr>
            <w:tcW w:w="2000" w:type="dxa"/>
            <w:tcBorders>
              <w:top w:val="single" w:sz="6" w:space="0" w:color="auto"/>
              <w:left w:val="single" w:sz="6" w:space="0" w:color="auto"/>
              <w:bottom w:val="single" w:sz="6" w:space="0" w:color="auto"/>
              <w:right w:val="single" w:sz="6" w:space="0" w:color="auto"/>
            </w:tcBorders>
          </w:tcPr>
          <w:p w14:paraId="2E5C927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5 166 320</w:t>
            </w:r>
          </w:p>
        </w:tc>
        <w:tc>
          <w:tcPr>
            <w:tcW w:w="2000" w:type="dxa"/>
            <w:tcBorders>
              <w:top w:val="single" w:sz="6" w:space="0" w:color="auto"/>
              <w:left w:val="single" w:sz="6" w:space="0" w:color="auto"/>
              <w:bottom w:val="single" w:sz="6" w:space="0" w:color="auto"/>
              <w:right w:val="single" w:sz="6" w:space="0" w:color="auto"/>
            </w:tcBorders>
          </w:tcPr>
          <w:p w14:paraId="306BB83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14:paraId="2F881AA3" w14:textId="77777777" w:rsidR="00D52AF2" w:rsidRDefault="008664FC">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Цiннi</w:t>
            </w:r>
            <w:proofErr w:type="spellEnd"/>
            <w:r>
              <w:rPr>
                <w:rFonts w:ascii="Times New Roman CYR" w:hAnsi="Times New Roman CYR" w:cs="Times New Roman CYR"/>
                <w:sz w:val="20"/>
                <w:szCs w:val="20"/>
              </w:rPr>
              <w:t xml:space="preserve"> папери, </w:t>
            </w:r>
            <w:proofErr w:type="spellStart"/>
            <w:r>
              <w:rPr>
                <w:rFonts w:ascii="Times New Roman CYR" w:hAnsi="Times New Roman CYR" w:cs="Times New Roman CYR"/>
                <w:sz w:val="20"/>
                <w:szCs w:val="20"/>
              </w:rPr>
              <w:t>якi</w:t>
            </w:r>
            <w:proofErr w:type="spellEnd"/>
            <w:r>
              <w:rPr>
                <w:rFonts w:ascii="Times New Roman CYR" w:hAnsi="Times New Roman CYR" w:cs="Times New Roman CYR"/>
                <w:sz w:val="20"/>
                <w:szCs w:val="20"/>
              </w:rPr>
              <w:t xml:space="preserve"> б надавали </w:t>
            </w:r>
            <w:proofErr w:type="spellStart"/>
            <w:r>
              <w:rPr>
                <w:rFonts w:ascii="Times New Roman CYR" w:hAnsi="Times New Roman CYR" w:cs="Times New Roman CYR"/>
                <w:sz w:val="20"/>
                <w:szCs w:val="20"/>
              </w:rPr>
              <w:t>акцiонерам</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додатковi</w:t>
            </w:r>
            <w:proofErr w:type="spellEnd"/>
            <w:r>
              <w:rPr>
                <w:rFonts w:ascii="Times New Roman CYR" w:hAnsi="Times New Roman CYR" w:cs="Times New Roman CYR"/>
                <w:sz w:val="20"/>
                <w:szCs w:val="20"/>
              </w:rPr>
              <w:t xml:space="preserve"> права, </w:t>
            </w:r>
            <w:proofErr w:type="spellStart"/>
            <w:r>
              <w:rPr>
                <w:rFonts w:ascii="Times New Roman CYR" w:hAnsi="Times New Roman CYR" w:cs="Times New Roman CYR"/>
                <w:sz w:val="20"/>
                <w:szCs w:val="20"/>
              </w:rPr>
              <w:t>окрiм</w:t>
            </w:r>
            <w:proofErr w:type="spellEnd"/>
            <w:r>
              <w:rPr>
                <w:rFonts w:ascii="Times New Roman CYR" w:hAnsi="Times New Roman CYR" w:cs="Times New Roman CYR"/>
                <w:sz w:val="20"/>
                <w:szCs w:val="20"/>
              </w:rPr>
              <w:t xml:space="preserve"> тих що надаються </w:t>
            </w:r>
            <w:proofErr w:type="spellStart"/>
            <w:r>
              <w:rPr>
                <w:rFonts w:ascii="Times New Roman CYR" w:hAnsi="Times New Roman CYR" w:cs="Times New Roman CYR"/>
                <w:sz w:val="20"/>
                <w:szCs w:val="20"/>
              </w:rPr>
              <w:t>акцiонерам</w:t>
            </w:r>
            <w:proofErr w:type="spellEnd"/>
            <w:r>
              <w:rPr>
                <w:rFonts w:ascii="Times New Roman CYR" w:hAnsi="Times New Roman CYR" w:cs="Times New Roman CYR"/>
                <w:sz w:val="20"/>
                <w:szCs w:val="20"/>
              </w:rPr>
              <w:t xml:space="preserve"> - власникам простих </w:t>
            </w:r>
            <w:proofErr w:type="spellStart"/>
            <w:r>
              <w:rPr>
                <w:rFonts w:ascii="Times New Roman CYR" w:hAnsi="Times New Roman CYR" w:cs="Times New Roman CYR"/>
                <w:sz w:val="20"/>
                <w:szCs w:val="20"/>
              </w:rPr>
              <w:t>iменних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згiдно</w:t>
            </w:r>
            <w:proofErr w:type="spellEnd"/>
            <w:r>
              <w:rPr>
                <w:rFonts w:ascii="Times New Roman CYR" w:hAnsi="Times New Roman CYR" w:cs="Times New Roman CYR"/>
                <w:sz w:val="20"/>
                <w:szCs w:val="20"/>
              </w:rPr>
              <w:t xml:space="preserve"> чинного законодавства України та Статутом Товариства, не випускались. Права </w:t>
            </w:r>
            <w:proofErr w:type="spellStart"/>
            <w:r>
              <w:rPr>
                <w:rFonts w:ascii="Times New Roman CYR" w:hAnsi="Times New Roman CYR" w:cs="Times New Roman CYR"/>
                <w:sz w:val="20"/>
                <w:szCs w:val="20"/>
              </w:rPr>
              <w:t>акцiонера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основанi</w:t>
            </w:r>
            <w:proofErr w:type="spellEnd"/>
            <w:r>
              <w:rPr>
                <w:rFonts w:ascii="Times New Roman CYR" w:hAnsi="Times New Roman CYR" w:cs="Times New Roman CYR"/>
                <w:sz w:val="20"/>
                <w:szCs w:val="20"/>
              </w:rPr>
              <w:t xml:space="preserve"> на </w:t>
            </w:r>
            <w:proofErr w:type="spellStart"/>
            <w:r>
              <w:rPr>
                <w:rFonts w:ascii="Times New Roman CYR" w:hAnsi="Times New Roman CYR" w:cs="Times New Roman CYR"/>
                <w:sz w:val="20"/>
                <w:szCs w:val="20"/>
              </w:rPr>
              <w:t>володiннi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користуваннi</w:t>
            </w:r>
            <w:proofErr w:type="spellEnd"/>
            <w:r>
              <w:rPr>
                <w:rFonts w:ascii="Times New Roman CYR" w:hAnsi="Times New Roman CYR" w:cs="Times New Roman CYR"/>
                <w:sz w:val="20"/>
                <w:szCs w:val="20"/>
              </w:rPr>
              <w:t xml:space="preserve"> та </w:t>
            </w:r>
            <w:proofErr w:type="spellStart"/>
            <w:r>
              <w:rPr>
                <w:rFonts w:ascii="Times New Roman CYR" w:hAnsi="Times New Roman CYR" w:cs="Times New Roman CYR"/>
                <w:sz w:val="20"/>
                <w:szCs w:val="20"/>
              </w:rPr>
              <w:t>розпорядженнi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акцiями</w:t>
            </w:r>
            <w:proofErr w:type="spellEnd"/>
            <w:r>
              <w:rPr>
                <w:rFonts w:ascii="Times New Roman CYR" w:hAnsi="Times New Roman CYR" w:cs="Times New Roman CYR"/>
                <w:sz w:val="20"/>
                <w:szCs w:val="20"/>
              </w:rPr>
              <w:t xml:space="preserve"> Товариства та правами, що походять </w:t>
            </w:r>
            <w:proofErr w:type="spellStart"/>
            <w:r>
              <w:rPr>
                <w:rFonts w:ascii="Times New Roman CYR" w:hAnsi="Times New Roman CYR" w:cs="Times New Roman CYR"/>
                <w:sz w:val="20"/>
                <w:szCs w:val="20"/>
              </w:rPr>
              <w:t>звiдти</w:t>
            </w:r>
            <w:proofErr w:type="spellEnd"/>
            <w:r>
              <w:rPr>
                <w:rFonts w:ascii="Times New Roman CYR" w:hAnsi="Times New Roman CYR" w:cs="Times New Roman CYR"/>
                <w:sz w:val="20"/>
                <w:szCs w:val="20"/>
              </w:rPr>
              <w:t xml:space="preserve">. Одна проста голосуюча </w:t>
            </w:r>
            <w:proofErr w:type="spellStart"/>
            <w:r>
              <w:rPr>
                <w:rFonts w:ascii="Times New Roman CYR" w:hAnsi="Times New Roman CYR" w:cs="Times New Roman CYR"/>
                <w:sz w:val="20"/>
                <w:szCs w:val="20"/>
              </w:rPr>
              <w:t>акцiя</w:t>
            </w:r>
            <w:proofErr w:type="spellEnd"/>
            <w:r>
              <w:rPr>
                <w:rFonts w:ascii="Times New Roman CYR" w:hAnsi="Times New Roman CYR" w:cs="Times New Roman CYR"/>
                <w:sz w:val="20"/>
                <w:szCs w:val="20"/>
              </w:rPr>
              <w:t xml:space="preserve"> Товариства надає </w:t>
            </w:r>
            <w:proofErr w:type="spellStart"/>
            <w:r>
              <w:rPr>
                <w:rFonts w:ascii="Times New Roman CYR" w:hAnsi="Times New Roman CYR" w:cs="Times New Roman CYR"/>
                <w:sz w:val="20"/>
                <w:szCs w:val="20"/>
              </w:rPr>
              <w:t>акцiонеру</w:t>
            </w:r>
            <w:proofErr w:type="spellEnd"/>
            <w:r>
              <w:rPr>
                <w:rFonts w:ascii="Times New Roman CYR" w:hAnsi="Times New Roman CYR" w:cs="Times New Roman CYR"/>
                <w:sz w:val="20"/>
                <w:szCs w:val="20"/>
              </w:rPr>
              <w:t xml:space="preserve"> один голос для </w:t>
            </w:r>
            <w:proofErr w:type="spellStart"/>
            <w:r>
              <w:rPr>
                <w:rFonts w:ascii="Times New Roman CYR" w:hAnsi="Times New Roman CYR" w:cs="Times New Roman CYR"/>
                <w:sz w:val="20"/>
                <w:szCs w:val="20"/>
              </w:rPr>
              <w:t>вирiшення</w:t>
            </w:r>
            <w:proofErr w:type="spellEnd"/>
            <w:r>
              <w:rPr>
                <w:rFonts w:ascii="Times New Roman CYR" w:hAnsi="Times New Roman CYR" w:cs="Times New Roman CYR"/>
                <w:sz w:val="20"/>
                <w:szCs w:val="20"/>
              </w:rPr>
              <w:t xml:space="preserve"> кожного питання на загальних зборах, </w:t>
            </w:r>
            <w:proofErr w:type="spellStart"/>
            <w:r>
              <w:rPr>
                <w:rFonts w:ascii="Times New Roman CYR" w:hAnsi="Times New Roman CYR" w:cs="Times New Roman CYR"/>
                <w:sz w:val="20"/>
                <w:szCs w:val="20"/>
              </w:rPr>
              <w:t>крiм</w:t>
            </w:r>
            <w:proofErr w:type="spellEnd"/>
            <w:r>
              <w:rPr>
                <w:rFonts w:ascii="Times New Roman CYR" w:hAnsi="Times New Roman CYR" w:cs="Times New Roman CYR"/>
                <w:sz w:val="20"/>
                <w:szCs w:val="20"/>
              </w:rPr>
              <w:t xml:space="preserve"> випадку кумулятивного голосування. </w:t>
            </w:r>
            <w:proofErr w:type="spellStart"/>
            <w:r>
              <w:rPr>
                <w:rFonts w:ascii="Times New Roman CYR" w:hAnsi="Times New Roman CYR" w:cs="Times New Roman CYR"/>
                <w:sz w:val="20"/>
                <w:szCs w:val="20"/>
              </w:rPr>
              <w:t>Акцiонер</w:t>
            </w:r>
            <w:proofErr w:type="spellEnd"/>
            <w:r>
              <w:rPr>
                <w:rFonts w:ascii="Times New Roman CYR" w:hAnsi="Times New Roman CYR" w:cs="Times New Roman CYR"/>
                <w:sz w:val="20"/>
                <w:szCs w:val="20"/>
              </w:rPr>
              <w:t xml:space="preserve"> має право: участь в </w:t>
            </w:r>
            <w:proofErr w:type="spellStart"/>
            <w:r>
              <w:rPr>
                <w:rFonts w:ascii="Times New Roman CYR" w:hAnsi="Times New Roman CYR" w:cs="Times New Roman CYR"/>
                <w:sz w:val="20"/>
                <w:szCs w:val="20"/>
              </w:rPr>
              <w:t>управлiннi</w:t>
            </w:r>
            <w:proofErr w:type="spellEnd"/>
            <w:r>
              <w:rPr>
                <w:rFonts w:ascii="Times New Roman CYR" w:hAnsi="Times New Roman CYR" w:cs="Times New Roman CYR"/>
                <w:sz w:val="20"/>
                <w:szCs w:val="20"/>
              </w:rPr>
              <w:t xml:space="preserve"> Товариством, а саме:</w:t>
            </w:r>
          </w:p>
          <w:p w14:paraId="13729936" w14:textId="77777777" w:rsidR="00D52AF2" w:rsidRDefault="008664F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участь в </w:t>
            </w:r>
            <w:proofErr w:type="spellStart"/>
            <w:r>
              <w:rPr>
                <w:rFonts w:ascii="Times New Roman CYR" w:hAnsi="Times New Roman CYR" w:cs="Times New Roman CYR"/>
                <w:sz w:val="20"/>
                <w:szCs w:val="20"/>
              </w:rPr>
              <w:t>управлiннi</w:t>
            </w:r>
            <w:proofErr w:type="spellEnd"/>
            <w:r>
              <w:rPr>
                <w:rFonts w:ascii="Times New Roman CYR" w:hAnsi="Times New Roman CYR" w:cs="Times New Roman CYR"/>
                <w:sz w:val="20"/>
                <w:szCs w:val="20"/>
              </w:rPr>
              <w:t xml:space="preserve"> Товариством;</w:t>
            </w:r>
          </w:p>
          <w:p w14:paraId="2E6C76B9" w14:textId="77777777" w:rsidR="00D52AF2" w:rsidRDefault="008664F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отримання </w:t>
            </w:r>
            <w:proofErr w:type="spellStart"/>
            <w:r>
              <w:rPr>
                <w:rFonts w:ascii="Times New Roman CYR" w:hAnsi="Times New Roman CYR" w:cs="Times New Roman CYR"/>
                <w:sz w:val="20"/>
                <w:szCs w:val="20"/>
              </w:rPr>
              <w:t>дивiдендiв</w:t>
            </w:r>
            <w:proofErr w:type="spellEnd"/>
            <w:r>
              <w:rPr>
                <w:rFonts w:ascii="Times New Roman CYR" w:hAnsi="Times New Roman CYR" w:cs="Times New Roman CYR"/>
                <w:sz w:val="20"/>
                <w:szCs w:val="20"/>
              </w:rPr>
              <w:t>;</w:t>
            </w:r>
          </w:p>
          <w:p w14:paraId="12136356" w14:textId="77777777" w:rsidR="00D52AF2" w:rsidRDefault="008664F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отримання у </w:t>
            </w:r>
            <w:proofErr w:type="spellStart"/>
            <w:r>
              <w:rPr>
                <w:rFonts w:ascii="Times New Roman CYR" w:hAnsi="Times New Roman CYR" w:cs="Times New Roman CYR"/>
                <w:sz w:val="20"/>
                <w:szCs w:val="20"/>
              </w:rPr>
              <w:t>разi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лiквiдацiї</w:t>
            </w:r>
            <w:proofErr w:type="spellEnd"/>
            <w:r>
              <w:rPr>
                <w:rFonts w:ascii="Times New Roman CYR" w:hAnsi="Times New Roman CYR" w:cs="Times New Roman CYR"/>
                <w:sz w:val="20"/>
                <w:szCs w:val="20"/>
              </w:rPr>
              <w:t xml:space="preserve"> Товариства частини його майна або </w:t>
            </w:r>
            <w:proofErr w:type="spellStart"/>
            <w:r>
              <w:rPr>
                <w:rFonts w:ascii="Times New Roman CYR" w:hAnsi="Times New Roman CYR" w:cs="Times New Roman CYR"/>
                <w:sz w:val="20"/>
                <w:szCs w:val="20"/>
              </w:rPr>
              <w:t>вартостi</w:t>
            </w:r>
            <w:proofErr w:type="spellEnd"/>
            <w:r>
              <w:rPr>
                <w:rFonts w:ascii="Times New Roman CYR" w:hAnsi="Times New Roman CYR" w:cs="Times New Roman CYR"/>
                <w:sz w:val="20"/>
                <w:szCs w:val="20"/>
              </w:rPr>
              <w:t xml:space="preserve"> частини майна Товариства;</w:t>
            </w:r>
          </w:p>
          <w:p w14:paraId="0CD6A2B4" w14:textId="77777777" w:rsidR="00D52AF2" w:rsidRDefault="008664F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отримання </w:t>
            </w:r>
            <w:proofErr w:type="spellStart"/>
            <w:r>
              <w:rPr>
                <w:rFonts w:ascii="Times New Roman CYR" w:hAnsi="Times New Roman CYR" w:cs="Times New Roman CYR"/>
                <w:sz w:val="20"/>
                <w:szCs w:val="20"/>
              </w:rPr>
              <w:t>iнформацiї</w:t>
            </w:r>
            <w:proofErr w:type="spellEnd"/>
            <w:r>
              <w:rPr>
                <w:rFonts w:ascii="Times New Roman CYR" w:hAnsi="Times New Roman CYR" w:cs="Times New Roman CYR"/>
                <w:sz w:val="20"/>
                <w:szCs w:val="20"/>
              </w:rPr>
              <w:t xml:space="preserve"> про господарську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212C794E" w14:textId="77777777" w:rsidR="00D52AF2" w:rsidRDefault="008664F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 вільне розпорядження акціями, що їм належать</w:t>
            </w:r>
          </w:p>
          <w:p w14:paraId="42367BBA" w14:textId="77777777" w:rsidR="00D52AF2" w:rsidRDefault="00D52AF2">
            <w:pPr>
              <w:widowControl w:val="0"/>
              <w:autoSpaceDE w:val="0"/>
              <w:autoSpaceDN w:val="0"/>
              <w:adjustRightInd w:val="0"/>
              <w:spacing w:after="0" w:line="240" w:lineRule="auto"/>
              <w:rPr>
                <w:rFonts w:ascii="Times New Roman CYR" w:hAnsi="Times New Roman CYR" w:cs="Times New Roman CYR"/>
                <w:sz w:val="20"/>
                <w:szCs w:val="20"/>
              </w:rPr>
            </w:pPr>
          </w:p>
          <w:p w14:paraId="3F3578F8" w14:textId="77777777" w:rsidR="00D52AF2" w:rsidRDefault="008664FC">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Товариства </w:t>
            </w:r>
            <w:proofErr w:type="spellStart"/>
            <w:r>
              <w:rPr>
                <w:rFonts w:ascii="Times New Roman CYR" w:hAnsi="Times New Roman CYR" w:cs="Times New Roman CYR"/>
                <w:sz w:val="20"/>
                <w:szCs w:val="20"/>
              </w:rPr>
              <w:t>зобов'язанi</w:t>
            </w:r>
            <w:proofErr w:type="spellEnd"/>
            <w:r>
              <w:rPr>
                <w:rFonts w:ascii="Times New Roman CYR" w:hAnsi="Times New Roman CYR" w:cs="Times New Roman CYR"/>
                <w:sz w:val="20"/>
                <w:szCs w:val="20"/>
              </w:rPr>
              <w:t xml:space="preserve">: </w:t>
            </w:r>
          </w:p>
          <w:p w14:paraId="016E993D" w14:textId="77777777" w:rsidR="00D52AF2" w:rsidRDefault="008664F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дотримуватися Статуту,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внутрiшнiх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документiв</w:t>
            </w:r>
            <w:proofErr w:type="spellEnd"/>
            <w:r>
              <w:rPr>
                <w:rFonts w:ascii="Times New Roman CYR" w:hAnsi="Times New Roman CYR" w:cs="Times New Roman CYR"/>
                <w:sz w:val="20"/>
                <w:szCs w:val="20"/>
              </w:rPr>
              <w:t xml:space="preserve"> Товариства; </w:t>
            </w:r>
          </w:p>
          <w:p w14:paraId="0AF97628" w14:textId="77777777" w:rsidR="00D52AF2" w:rsidRDefault="008664F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виконувати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Загальних </w:t>
            </w:r>
            <w:proofErr w:type="spellStart"/>
            <w:r>
              <w:rPr>
                <w:rFonts w:ascii="Times New Roman CYR" w:hAnsi="Times New Roman CYR" w:cs="Times New Roman CYR"/>
                <w:sz w:val="20"/>
                <w:szCs w:val="20"/>
              </w:rPr>
              <w:t>зборiв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органiв</w:t>
            </w:r>
            <w:proofErr w:type="spellEnd"/>
            <w:r>
              <w:rPr>
                <w:rFonts w:ascii="Times New Roman CYR" w:hAnsi="Times New Roman CYR" w:cs="Times New Roman CYR"/>
                <w:sz w:val="20"/>
                <w:szCs w:val="20"/>
              </w:rPr>
              <w:t xml:space="preserve"> Товариства; </w:t>
            </w:r>
          </w:p>
          <w:p w14:paraId="1F368A77" w14:textId="77777777" w:rsidR="00D52AF2" w:rsidRDefault="008664F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виконувати свої зобов'язання перед Товариством, у тому </w:t>
            </w:r>
            <w:proofErr w:type="spellStart"/>
            <w:r>
              <w:rPr>
                <w:rFonts w:ascii="Times New Roman CYR" w:hAnsi="Times New Roman CYR" w:cs="Times New Roman CYR"/>
                <w:sz w:val="20"/>
                <w:szCs w:val="20"/>
              </w:rPr>
              <w:t>числi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пов'язанi</w:t>
            </w:r>
            <w:proofErr w:type="spellEnd"/>
            <w:r>
              <w:rPr>
                <w:rFonts w:ascii="Times New Roman CYR" w:hAnsi="Times New Roman CYR" w:cs="Times New Roman CYR"/>
                <w:sz w:val="20"/>
                <w:szCs w:val="20"/>
              </w:rPr>
              <w:t xml:space="preserve"> з майновою участю; </w:t>
            </w:r>
          </w:p>
          <w:p w14:paraId="0A6AC379" w14:textId="77777777" w:rsidR="00D52AF2" w:rsidRDefault="008664F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не розголошувати </w:t>
            </w:r>
            <w:proofErr w:type="spellStart"/>
            <w:r>
              <w:rPr>
                <w:rFonts w:ascii="Times New Roman CYR" w:hAnsi="Times New Roman CYR" w:cs="Times New Roman CYR"/>
                <w:sz w:val="20"/>
                <w:szCs w:val="20"/>
              </w:rPr>
              <w:t>комерцiйну</w:t>
            </w:r>
            <w:proofErr w:type="spellEnd"/>
            <w:r>
              <w:rPr>
                <w:rFonts w:ascii="Times New Roman CYR" w:hAnsi="Times New Roman CYR" w:cs="Times New Roman CYR"/>
                <w:sz w:val="20"/>
                <w:szCs w:val="20"/>
              </w:rPr>
              <w:t xml:space="preserve"> таємницю та </w:t>
            </w:r>
            <w:proofErr w:type="spellStart"/>
            <w:r>
              <w:rPr>
                <w:rFonts w:ascii="Times New Roman CYR" w:hAnsi="Times New Roman CYR" w:cs="Times New Roman CYR"/>
                <w:sz w:val="20"/>
                <w:szCs w:val="20"/>
              </w:rPr>
              <w:t>конфiденцiйну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iнформацiю</w:t>
            </w:r>
            <w:proofErr w:type="spellEnd"/>
            <w:r>
              <w:rPr>
                <w:rFonts w:ascii="Times New Roman CYR" w:hAnsi="Times New Roman CYR" w:cs="Times New Roman CYR"/>
                <w:sz w:val="20"/>
                <w:szCs w:val="20"/>
              </w:rPr>
              <w:t xml:space="preserve"> про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3CD9B8AF" w14:textId="77777777" w:rsidR="00D52AF2" w:rsidRDefault="008664F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 виконувати </w:t>
            </w: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обов'язки, якщо це передбачено чинним законодавством України.</w:t>
            </w:r>
          </w:p>
        </w:tc>
        <w:tc>
          <w:tcPr>
            <w:tcW w:w="3621" w:type="dxa"/>
            <w:tcBorders>
              <w:top w:val="single" w:sz="6" w:space="0" w:color="auto"/>
              <w:left w:val="single" w:sz="6" w:space="0" w:color="auto"/>
              <w:bottom w:val="single" w:sz="6" w:space="0" w:color="auto"/>
            </w:tcBorders>
          </w:tcPr>
          <w:p w14:paraId="078EEADB" w14:textId="77777777" w:rsidR="00D52AF2" w:rsidRDefault="008664F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немає</w:t>
            </w:r>
          </w:p>
        </w:tc>
      </w:tr>
      <w:tr w:rsidR="00D52AF2" w14:paraId="14611635" w14:textId="77777777">
        <w:trPr>
          <w:trHeight w:val="300"/>
        </w:trPr>
        <w:tc>
          <w:tcPr>
            <w:tcW w:w="15083" w:type="dxa"/>
            <w:gridSpan w:val="5"/>
            <w:tcBorders>
              <w:top w:val="single" w:sz="6" w:space="0" w:color="auto"/>
              <w:bottom w:val="single" w:sz="6" w:space="0" w:color="auto"/>
            </w:tcBorders>
            <w:vAlign w:val="center"/>
          </w:tcPr>
          <w:p w14:paraId="43DD1AFC" w14:textId="77777777" w:rsidR="00D52AF2" w:rsidRDefault="008664FC">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D52AF2" w14:paraId="1B4A5CA8" w14:textId="77777777">
        <w:trPr>
          <w:trHeight w:val="300"/>
        </w:trPr>
        <w:tc>
          <w:tcPr>
            <w:tcW w:w="15083" w:type="dxa"/>
            <w:gridSpan w:val="5"/>
            <w:tcBorders>
              <w:top w:val="single" w:sz="6" w:space="0" w:color="auto"/>
              <w:bottom w:val="single" w:sz="6" w:space="0" w:color="auto"/>
            </w:tcBorders>
            <w:vAlign w:val="center"/>
          </w:tcPr>
          <w:p w14:paraId="6B9DAEDE"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д/н</w:t>
            </w:r>
          </w:p>
        </w:tc>
      </w:tr>
    </w:tbl>
    <w:p w14:paraId="0ED162FD" w14:textId="77777777" w:rsidR="00D52AF2" w:rsidRDefault="00D52AF2">
      <w:pPr>
        <w:widowControl w:val="0"/>
        <w:autoSpaceDE w:val="0"/>
        <w:autoSpaceDN w:val="0"/>
        <w:adjustRightInd w:val="0"/>
        <w:spacing w:after="0" w:line="240" w:lineRule="auto"/>
        <w:rPr>
          <w:rFonts w:ascii="Times New Roman CYR" w:hAnsi="Times New Roman CYR" w:cs="Times New Roman CYR"/>
          <w:sz w:val="20"/>
          <w:szCs w:val="20"/>
        </w:rPr>
        <w:sectPr w:rsidR="00D52AF2">
          <w:pgSz w:w="16838" w:h="11906" w:orient="landscape"/>
          <w:pgMar w:top="850" w:right="850" w:bottom="850" w:left="1400" w:header="708" w:footer="708" w:gutter="0"/>
          <w:cols w:space="720"/>
          <w:noEndnote/>
        </w:sectPr>
      </w:pPr>
    </w:p>
    <w:p w14:paraId="11CF421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5727B02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D52AF2" w14:paraId="388F3532" w14:textId="77777777">
        <w:trPr>
          <w:trHeight w:val="200"/>
        </w:trPr>
        <w:tc>
          <w:tcPr>
            <w:tcW w:w="1250" w:type="dxa"/>
            <w:tcBorders>
              <w:top w:val="single" w:sz="6" w:space="0" w:color="auto"/>
              <w:bottom w:val="single" w:sz="6" w:space="0" w:color="auto"/>
              <w:right w:val="single" w:sz="6" w:space="0" w:color="auto"/>
            </w:tcBorders>
            <w:vAlign w:val="center"/>
          </w:tcPr>
          <w:p w14:paraId="289D46F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34B8758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2381A94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40484F4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3116370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3C48DD8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52677EC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67775FF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69AAB35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54AE2A0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D52AF2" w14:paraId="01CBC0A4" w14:textId="77777777">
        <w:trPr>
          <w:trHeight w:val="200"/>
        </w:trPr>
        <w:tc>
          <w:tcPr>
            <w:tcW w:w="1250" w:type="dxa"/>
            <w:tcBorders>
              <w:top w:val="single" w:sz="6" w:space="0" w:color="auto"/>
              <w:bottom w:val="single" w:sz="6" w:space="0" w:color="auto"/>
              <w:right w:val="single" w:sz="6" w:space="0" w:color="auto"/>
            </w:tcBorders>
            <w:vAlign w:val="center"/>
          </w:tcPr>
          <w:p w14:paraId="68F8932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2332572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5D45283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412390C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0C7700B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4C63F43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319D3D4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7845597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1786D1D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2A2C552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D52AF2" w14:paraId="4932FC36" w14:textId="77777777">
        <w:trPr>
          <w:trHeight w:val="200"/>
        </w:trPr>
        <w:tc>
          <w:tcPr>
            <w:tcW w:w="1250" w:type="dxa"/>
            <w:tcBorders>
              <w:top w:val="single" w:sz="6" w:space="0" w:color="auto"/>
              <w:bottom w:val="single" w:sz="6" w:space="0" w:color="auto"/>
              <w:right w:val="single" w:sz="6" w:space="0" w:color="auto"/>
            </w:tcBorders>
          </w:tcPr>
          <w:p w14:paraId="00AA16A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30.06.1999</w:t>
            </w:r>
          </w:p>
        </w:tc>
        <w:tc>
          <w:tcPr>
            <w:tcW w:w="1350" w:type="dxa"/>
            <w:tcBorders>
              <w:top w:val="single" w:sz="6" w:space="0" w:color="auto"/>
              <w:left w:val="single" w:sz="6" w:space="0" w:color="auto"/>
              <w:bottom w:val="single" w:sz="6" w:space="0" w:color="auto"/>
              <w:right w:val="single" w:sz="6" w:space="0" w:color="auto"/>
            </w:tcBorders>
          </w:tcPr>
          <w:p w14:paraId="18335AD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89/24/1/99</w:t>
            </w:r>
          </w:p>
        </w:tc>
        <w:tc>
          <w:tcPr>
            <w:tcW w:w="2400" w:type="dxa"/>
            <w:tcBorders>
              <w:top w:val="single" w:sz="6" w:space="0" w:color="auto"/>
              <w:left w:val="single" w:sz="6" w:space="0" w:color="auto"/>
              <w:bottom w:val="single" w:sz="6" w:space="0" w:color="auto"/>
              <w:right w:val="single" w:sz="6" w:space="0" w:color="auto"/>
            </w:tcBorders>
          </w:tcPr>
          <w:p w14:paraId="05318D2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Центральний </w:t>
            </w:r>
            <w:proofErr w:type="spellStart"/>
            <w:r>
              <w:rPr>
                <w:rFonts w:ascii="Times New Roman CYR" w:hAnsi="Times New Roman CYR" w:cs="Times New Roman CYR"/>
              </w:rPr>
              <w:t>територiальний</w:t>
            </w:r>
            <w:proofErr w:type="spellEnd"/>
            <w:r>
              <w:rPr>
                <w:rFonts w:ascii="Times New Roman CYR" w:hAnsi="Times New Roman CYR" w:cs="Times New Roman CYR"/>
              </w:rPr>
              <w:t xml:space="preserve"> департамент НКЦПФР</w:t>
            </w:r>
          </w:p>
        </w:tc>
        <w:tc>
          <w:tcPr>
            <w:tcW w:w="1700" w:type="dxa"/>
            <w:tcBorders>
              <w:top w:val="single" w:sz="6" w:space="0" w:color="auto"/>
              <w:left w:val="single" w:sz="6" w:space="0" w:color="auto"/>
              <w:bottom w:val="single" w:sz="6" w:space="0" w:color="auto"/>
              <w:right w:val="single" w:sz="6" w:space="0" w:color="auto"/>
            </w:tcBorders>
          </w:tcPr>
          <w:p w14:paraId="58FFB7D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UA4000135388</w:t>
            </w:r>
          </w:p>
        </w:tc>
        <w:tc>
          <w:tcPr>
            <w:tcW w:w="1500" w:type="dxa"/>
            <w:tcBorders>
              <w:top w:val="single" w:sz="6" w:space="0" w:color="auto"/>
              <w:left w:val="single" w:sz="6" w:space="0" w:color="auto"/>
              <w:bottom w:val="single" w:sz="6" w:space="0" w:color="auto"/>
              <w:right w:val="single" w:sz="6" w:space="0" w:color="auto"/>
            </w:tcBorders>
          </w:tcPr>
          <w:p w14:paraId="653D378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7888732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25B6D76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7272F08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5 166 320</w:t>
            </w:r>
          </w:p>
        </w:tc>
        <w:tc>
          <w:tcPr>
            <w:tcW w:w="1400" w:type="dxa"/>
            <w:tcBorders>
              <w:top w:val="single" w:sz="6" w:space="0" w:color="auto"/>
              <w:left w:val="single" w:sz="6" w:space="0" w:color="auto"/>
              <w:bottom w:val="single" w:sz="6" w:space="0" w:color="auto"/>
              <w:right w:val="single" w:sz="6" w:space="0" w:color="auto"/>
            </w:tcBorders>
          </w:tcPr>
          <w:p w14:paraId="3E82178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1 291 580</w:t>
            </w:r>
          </w:p>
        </w:tc>
        <w:tc>
          <w:tcPr>
            <w:tcW w:w="1400" w:type="dxa"/>
            <w:tcBorders>
              <w:top w:val="single" w:sz="6" w:space="0" w:color="auto"/>
              <w:left w:val="single" w:sz="6" w:space="0" w:color="auto"/>
              <w:bottom w:val="single" w:sz="6" w:space="0" w:color="auto"/>
            </w:tcBorders>
          </w:tcPr>
          <w:p w14:paraId="1FCE522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D52AF2" w14:paraId="7B3D0CB7" w14:textId="77777777">
        <w:trPr>
          <w:trHeight w:val="200"/>
        </w:trPr>
        <w:tc>
          <w:tcPr>
            <w:tcW w:w="1250" w:type="dxa"/>
            <w:tcBorders>
              <w:top w:val="single" w:sz="6" w:space="0" w:color="auto"/>
              <w:bottom w:val="single" w:sz="6" w:space="0" w:color="auto"/>
              <w:right w:val="single" w:sz="6" w:space="0" w:color="auto"/>
            </w:tcBorders>
            <w:vAlign w:val="center"/>
          </w:tcPr>
          <w:p w14:paraId="44026D1F"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2C211F5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Iнформацiя</w:t>
            </w:r>
            <w:proofErr w:type="spellEnd"/>
            <w:r>
              <w:rPr>
                <w:rFonts w:ascii="Times New Roman CYR" w:hAnsi="Times New Roman CYR" w:cs="Times New Roman CYR"/>
              </w:rPr>
              <w:t xml:space="preserve"> щодо </w:t>
            </w:r>
            <w:proofErr w:type="spellStart"/>
            <w:r>
              <w:rPr>
                <w:rFonts w:ascii="Times New Roman CYR" w:hAnsi="Times New Roman CYR" w:cs="Times New Roman CYR"/>
              </w:rPr>
              <w:t>торгiвлi</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зовнiшних</w:t>
            </w:r>
            <w:proofErr w:type="spellEnd"/>
            <w:r>
              <w:rPr>
                <w:rFonts w:ascii="Times New Roman CYR" w:hAnsi="Times New Roman CYR" w:cs="Times New Roman CYR"/>
              </w:rPr>
              <w:t xml:space="preserve"> ринках </w:t>
            </w:r>
            <w:proofErr w:type="spellStart"/>
            <w:r>
              <w:rPr>
                <w:rFonts w:ascii="Times New Roman CYR" w:hAnsi="Times New Roman CYR" w:cs="Times New Roman CYR"/>
              </w:rPr>
              <w:t>вiдсутня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Торгiвля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внутрiшньому</w:t>
            </w:r>
            <w:proofErr w:type="spellEnd"/>
            <w:r>
              <w:rPr>
                <w:rFonts w:ascii="Times New Roman CYR" w:hAnsi="Times New Roman CYR" w:cs="Times New Roman CYR"/>
              </w:rPr>
              <w:t xml:space="preserve"> ринку.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фактiв</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зафiксовано</w:t>
            </w:r>
            <w:proofErr w:type="spellEnd"/>
            <w:r>
              <w:rPr>
                <w:rFonts w:ascii="Times New Roman CYR" w:hAnsi="Times New Roman CYR" w:cs="Times New Roman CYR"/>
              </w:rPr>
              <w:t xml:space="preserve">. Факти </w:t>
            </w:r>
            <w:proofErr w:type="spellStart"/>
            <w:r>
              <w:rPr>
                <w:rFonts w:ascii="Times New Roman CYR" w:hAnsi="Times New Roman CYR" w:cs="Times New Roman CYR"/>
              </w:rPr>
              <w:t>лiстингу</w:t>
            </w:r>
            <w:proofErr w:type="spellEnd"/>
            <w:r>
              <w:rPr>
                <w:rFonts w:ascii="Times New Roman CYR" w:hAnsi="Times New Roman CYR" w:cs="Times New Roman CYR"/>
              </w:rPr>
              <w:t xml:space="preserve"> i </w:t>
            </w:r>
            <w:proofErr w:type="spellStart"/>
            <w:r>
              <w:rPr>
                <w:rFonts w:ascii="Times New Roman CYR" w:hAnsi="Times New Roman CYR" w:cs="Times New Roman CYR"/>
              </w:rPr>
              <w:t>делiстину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фондових </w:t>
            </w:r>
            <w:proofErr w:type="spellStart"/>
            <w:r>
              <w:rPr>
                <w:rFonts w:ascii="Times New Roman CYR" w:hAnsi="Times New Roman CYR" w:cs="Times New Roman CYR"/>
              </w:rPr>
              <w:t>бiржах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Протягом року додаткова </w:t>
            </w:r>
            <w:proofErr w:type="spellStart"/>
            <w:r>
              <w:rPr>
                <w:rFonts w:ascii="Times New Roman CYR" w:hAnsi="Times New Roman CYR" w:cs="Times New Roman CYR"/>
              </w:rPr>
              <w:t>емiсiя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здiйснювалась</w:t>
            </w:r>
            <w:proofErr w:type="spellEnd"/>
            <w:r>
              <w:rPr>
                <w:rFonts w:ascii="Times New Roman CYR" w:hAnsi="Times New Roman CYR" w:cs="Times New Roman CYR"/>
              </w:rPr>
              <w:t xml:space="preserve">. Дострокове погашення не </w:t>
            </w:r>
            <w:proofErr w:type="spellStart"/>
            <w:r>
              <w:rPr>
                <w:rFonts w:ascii="Times New Roman CYR" w:hAnsi="Times New Roman CYR" w:cs="Times New Roman CYR"/>
              </w:rPr>
              <w:t>здiйснювалось</w:t>
            </w:r>
            <w:proofErr w:type="spellEnd"/>
            <w:r>
              <w:rPr>
                <w:rFonts w:ascii="Times New Roman CYR" w:hAnsi="Times New Roman CYR" w:cs="Times New Roman CYR"/>
              </w:rPr>
              <w:t xml:space="preserve">. Викуп власних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продаж/анулювання </w:t>
            </w:r>
            <w:proofErr w:type="spellStart"/>
            <w:r>
              <w:rPr>
                <w:rFonts w:ascii="Times New Roman CYR" w:hAnsi="Times New Roman CYR" w:cs="Times New Roman CYR"/>
              </w:rPr>
              <w:t>ранiше</w:t>
            </w:r>
            <w:proofErr w:type="spellEnd"/>
            <w:r>
              <w:rPr>
                <w:rFonts w:ascii="Times New Roman CYR" w:hAnsi="Times New Roman CYR" w:cs="Times New Roman CYR"/>
              </w:rPr>
              <w:t xml:space="preserve"> викуплених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w:t>
            </w:r>
          </w:p>
          <w:p w14:paraId="0DBD4293"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Чинне </w:t>
            </w:r>
            <w:proofErr w:type="spellStart"/>
            <w:r>
              <w:rPr>
                <w:rFonts w:ascii="Times New Roman CYR" w:hAnsi="Times New Roman CYR" w:cs="Times New Roman CYR"/>
              </w:rPr>
              <w:t>свiдоцтво</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видане  26.12.2012 в зв'язку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змiною</w:t>
            </w:r>
            <w:proofErr w:type="spellEnd"/>
            <w:r>
              <w:rPr>
                <w:rFonts w:ascii="Times New Roman CYR" w:hAnsi="Times New Roman CYR" w:cs="Times New Roman CYR"/>
              </w:rPr>
              <w:t xml:space="preserve">  типу та найменування товариства (тип товариства - приватне).</w:t>
            </w:r>
          </w:p>
          <w:p w14:paraId="30AFCAA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Випускiв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видiв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крiм</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було. </w:t>
            </w:r>
          </w:p>
          <w:p w14:paraId="62FF67C6"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rPr>
            </w:pPr>
          </w:p>
        </w:tc>
      </w:tr>
    </w:tbl>
    <w:p w14:paraId="701DB6FF"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p w14:paraId="3F0251D8" w14:textId="77777777" w:rsidR="00D52AF2" w:rsidRDefault="00D52AF2">
      <w:pPr>
        <w:widowControl w:val="0"/>
        <w:autoSpaceDE w:val="0"/>
        <w:autoSpaceDN w:val="0"/>
        <w:adjustRightInd w:val="0"/>
        <w:spacing w:after="0" w:line="240" w:lineRule="auto"/>
        <w:rPr>
          <w:rFonts w:ascii="Times New Roman CYR" w:hAnsi="Times New Roman CYR" w:cs="Times New Roman CYR"/>
        </w:rPr>
        <w:sectPr w:rsidR="00D52AF2">
          <w:pgSz w:w="16838" w:h="11906" w:orient="landscape"/>
          <w:pgMar w:top="850" w:right="850" w:bottom="850" w:left="1400" w:header="708" w:footer="708" w:gutter="0"/>
          <w:cols w:space="720"/>
          <w:noEndnote/>
        </w:sectPr>
      </w:pPr>
    </w:p>
    <w:p w14:paraId="570A930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14:paraId="4BB738ED"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D52AF2" w14:paraId="58713746" w14:textId="77777777">
        <w:trPr>
          <w:trHeight w:val="300"/>
        </w:trPr>
        <w:tc>
          <w:tcPr>
            <w:tcW w:w="5962" w:type="dxa"/>
            <w:vMerge w:val="restart"/>
            <w:tcBorders>
              <w:top w:val="single" w:sz="6" w:space="0" w:color="auto"/>
              <w:bottom w:val="single" w:sz="6" w:space="0" w:color="auto"/>
              <w:right w:val="single" w:sz="6" w:space="0" w:color="auto"/>
            </w:tcBorders>
            <w:vAlign w:val="center"/>
          </w:tcPr>
          <w:p w14:paraId="4F0FBD9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29E8BCA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14:paraId="609AC72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14:paraId="2CD73DF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D52AF2" w14:paraId="454CE4A1" w14:textId="77777777">
        <w:trPr>
          <w:trHeight w:val="300"/>
        </w:trPr>
        <w:tc>
          <w:tcPr>
            <w:tcW w:w="5962" w:type="dxa"/>
            <w:vMerge/>
            <w:tcBorders>
              <w:top w:val="single" w:sz="6" w:space="0" w:color="auto"/>
              <w:bottom w:val="single" w:sz="6" w:space="0" w:color="auto"/>
              <w:right w:val="single" w:sz="6" w:space="0" w:color="auto"/>
            </w:tcBorders>
            <w:vAlign w:val="center"/>
          </w:tcPr>
          <w:p w14:paraId="0A624CA7"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78235C6F"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14:paraId="7F9E103F"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14:paraId="6DE23FE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14:paraId="1BB9E32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D52AF2" w14:paraId="1A962C5B" w14:textId="77777777">
        <w:trPr>
          <w:trHeight w:val="300"/>
        </w:trPr>
        <w:tc>
          <w:tcPr>
            <w:tcW w:w="5962" w:type="dxa"/>
            <w:tcBorders>
              <w:top w:val="single" w:sz="6" w:space="0" w:color="auto"/>
              <w:bottom w:val="single" w:sz="6" w:space="0" w:color="auto"/>
              <w:right w:val="single" w:sz="6" w:space="0" w:color="auto"/>
            </w:tcBorders>
            <w:vAlign w:val="center"/>
          </w:tcPr>
          <w:p w14:paraId="31EBBF9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14:paraId="3C20F7A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14:paraId="57CA145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7E7C2B4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14:paraId="7C95D19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D52AF2" w14:paraId="1EB7FB19" w14:textId="77777777">
        <w:trPr>
          <w:trHeight w:val="300"/>
        </w:trPr>
        <w:tc>
          <w:tcPr>
            <w:tcW w:w="5962" w:type="dxa"/>
            <w:tcBorders>
              <w:top w:val="single" w:sz="6" w:space="0" w:color="auto"/>
              <w:bottom w:val="single" w:sz="6" w:space="0" w:color="auto"/>
              <w:right w:val="single" w:sz="6" w:space="0" w:color="auto"/>
            </w:tcBorders>
          </w:tcPr>
          <w:p w14:paraId="0E304FD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Скидан</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Анатолiй</w:t>
            </w:r>
            <w:proofErr w:type="spellEnd"/>
            <w:r>
              <w:rPr>
                <w:rFonts w:ascii="Times New Roman CYR" w:hAnsi="Times New Roman CYR" w:cs="Times New Roman CYR"/>
                <w:sz w:val="20"/>
                <w:szCs w:val="20"/>
              </w:rPr>
              <w:t xml:space="preserve"> Васильович</w:t>
            </w:r>
          </w:p>
        </w:tc>
        <w:tc>
          <w:tcPr>
            <w:tcW w:w="2500" w:type="dxa"/>
            <w:tcBorders>
              <w:top w:val="single" w:sz="6" w:space="0" w:color="auto"/>
              <w:left w:val="single" w:sz="6" w:space="0" w:color="auto"/>
              <w:bottom w:val="single" w:sz="6" w:space="0" w:color="auto"/>
              <w:right w:val="single" w:sz="6" w:space="0" w:color="auto"/>
            </w:tcBorders>
          </w:tcPr>
          <w:p w14:paraId="6E73A81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23 675</w:t>
            </w:r>
          </w:p>
        </w:tc>
        <w:tc>
          <w:tcPr>
            <w:tcW w:w="1500" w:type="dxa"/>
            <w:tcBorders>
              <w:top w:val="single" w:sz="6" w:space="0" w:color="auto"/>
              <w:left w:val="single" w:sz="6" w:space="0" w:color="auto"/>
              <w:bottom w:val="single" w:sz="6" w:space="0" w:color="auto"/>
              <w:right w:val="single" w:sz="6" w:space="0" w:color="auto"/>
            </w:tcBorders>
          </w:tcPr>
          <w:p w14:paraId="66049B6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0,458</w:t>
            </w:r>
          </w:p>
        </w:tc>
        <w:tc>
          <w:tcPr>
            <w:tcW w:w="2500" w:type="dxa"/>
            <w:tcBorders>
              <w:top w:val="single" w:sz="6" w:space="0" w:color="auto"/>
              <w:left w:val="single" w:sz="6" w:space="0" w:color="auto"/>
              <w:bottom w:val="single" w:sz="6" w:space="0" w:color="auto"/>
              <w:right w:val="single" w:sz="6" w:space="0" w:color="auto"/>
            </w:tcBorders>
          </w:tcPr>
          <w:p w14:paraId="59C9990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23 675</w:t>
            </w:r>
          </w:p>
        </w:tc>
        <w:tc>
          <w:tcPr>
            <w:tcW w:w="2621" w:type="dxa"/>
            <w:tcBorders>
              <w:top w:val="single" w:sz="6" w:space="0" w:color="auto"/>
              <w:left w:val="single" w:sz="6" w:space="0" w:color="auto"/>
              <w:bottom w:val="single" w:sz="6" w:space="0" w:color="auto"/>
            </w:tcBorders>
          </w:tcPr>
          <w:p w14:paraId="2601662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D52AF2" w14:paraId="1FE4D288" w14:textId="77777777">
        <w:trPr>
          <w:trHeight w:val="300"/>
        </w:trPr>
        <w:tc>
          <w:tcPr>
            <w:tcW w:w="5962" w:type="dxa"/>
            <w:tcBorders>
              <w:top w:val="single" w:sz="6" w:space="0" w:color="auto"/>
              <w:bottom w:val="single" w:sz="6" w:space="0" w:color="auto"/>
              <w:right w:val="single" w:sz="6" w:space="0" w:color="auto"/>
            </w:tcBorders>
          </w:tcPr>
          <w:p w14:paraId="1328B24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14:paraId="1B4BBFC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23 675</w:t>
            </w:r>
          </w:p>
        </w:tc>
        <w:tc>
          <w:tcPr>
            <w:tcW w:w="1500" w:type="dxa"/>
            <w:tcBorders>
              <w:top w:val="single" w:sz="6" w:space="0" w:color="auto"/>
              <w:left w:val="single" w:sz="6" w:space="0" w:color="auto"/>
              <w:bottom w:val="single" w:sz="6" w:space="0" w:color="auto"/>
              <w:right w:val="single" w:sz="6" w:space="0" w:color="auto"/>
            </w:tcBorders>
          </w:tcPr>
          <w:p w14:paraId="440936C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0,458</w:t>
            </w:r>
          </w:p>
        </w:tc>
        <w:tc>
          <w:tcPr>
            <w:tcW w:w="2500" w:type="dxa"/>
            <w:tcBorders>
              <w:top w:val="single" w:sz="6" w:space="0" w:color="auto"/>
              <w:left w:val="single" w:sz="6" w:space="0" w:color="auto"/>
              <w:bottom w:val="single" w:sz="6" w:space="0" w:color="auto"/>
              <w:right w:val="single" w:sz="6" w:space="0" w:color="auto"/>
            </w:tcBorders>
          </w:tcPr>
          <w:p w14:paraId="3086F89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23 675</w:t>
            </w:r>
          </w:p>
        </w:tc>
        <w:tc>
          <w:tcPr>
            <w:tcW w:w="2621" w:type="dxa"/>
            <w:tcBorders>
              <w:top w:val="single" w:sz="6" w:space="0" w:color="auto"/>
              <w:left w:val="single" w:sz="6" w:space="0" w:color="auto"/>
              <w:bottom w:val="single" w:sz="6" w:space="0" w:color="auto"/>
            </w:tcBorders>
          </w:tcPr>
          <w:p w14:paraId="44FC58B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286D61A8" w14:textId="77777777" w:rsidR="00D52AF2" w:rsidRDefault="00D52AF2">
      <w:pPr>
        <w:widowControl w:val="0"/>
        <w:autoSpaceDE w:val="0"/>
        <w:autoSpaceDN w:val="0"/>
        <w:adjustRightInd w:val="0"/>
        <w:spacing w:after="0" w:line="240" w:lineRule="auto"/>
        <w:rPr>
          <w:rFonts w:ascii="Times New Roman CYR" w:hAnsi="Times New Roman CYR" w:cs="Times New Roman CYR"/>
          <w:sz w:val="20"/>
          <w:szCs w:val="20"/>
        </w:rPr>
      </w:pPr>
    </w:p>
    <w:p w14:paraId="074830FE" w14:textId="77777777" w:rsidR="00D52AF2" w:rsidRDefault="00D52AF2">
      <w:pPr>
        <w:widowControl w:val="0"/>
        <w:autoSpaceDE w:val="0"/>
        <w:autoSpaceDN w:val="0"/>
        <w:adjustRightInd w:val="0"/>
        <w:spacing w:after="0" w:line="240" w:lineRule="auto"/>
        <w:rPr>
          <w:rFonts w:ascii="Times New Roman CYR" w:hAnsi="Times New Roman CYR" w:cs="Times New Roman CYR"/>
          <w:sz w:val="20"/>
          <w:szCs w:val="20"/>
        </w:rPr>
        <w:sectPr w:rsidR="00D52AF2">
          <w:pgSz w:w="16838" w:h="11906" w:orient="landscape"/>
          <w:pgMar w:top="850" w:right="850" w:bottom="850" w:left="1400" w:header="708" w:footer="708" w:gutter="0"/>
          <w:cols w:space="720"/>
          <w:noEndnote/>
        </w:sectPr>
      </w:pPr>
    </w:p>
    <w:p w14:paraId="778C3445" w14:textId="77777777" w:rsidR="00D52AF2" w:rsidRDefault="00D52AF2">
      <w:pPr>
        <w:widowControl w:val="0"/>
        <w:autoSpaceDE w:val="0"/>
        <w:autoSpaceDN w:val="0"/>
        <w:adjustRightInd w:val="0"/>
        <w:spacing w:after="0" w:line="240" w:lineRule="auto"/>
        <w:rPr>
          <w:rFonts w:ascii="Times New Roman CYR" w:hAnsi="Times New Roman CYR" w:cs="Times New Roman CYR"/>
          <w:sz w:val="20"/>
          <w:szCs w:val="20"/>
        </w:rPr>
      </w:pPr>
    </w:p>
    <w:p w14:paraId="58BE3D8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154AD3F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D52AF2" w14:paraId="5083136A"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72B14FA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17491BE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6AC1026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09850E5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D52AF2" w14:paraId="48190DC9" w14:textId="77777777">
        <w:trPr>
          <w:trHeight w:val="200"/>
        </w:trPr>
        <w:tc>
          <w:tcPr>
            <w:tcW w:w="3058" w:type="dxa"/>
            <w:vMerge/>
            <w:tcBorders>
              <w:top w:val="single" w:sz="6" w:space="0" w:color="auto"/>
              <w:bottom w:val="single" w:sz="6" w:space="0" w:color="auto"/>
              <w:right w:val="single" w:sz="6" w:space="0" w:color="auto"/>
            </w:tcBorders>
            <w:vAlign w:val="center"/>
          </w:tcPr>
          <w:p w14:paraId="4F8CA91E"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6240B50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676E5C5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0FD913F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15DF40C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30C4AA3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03C217D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D52AF2" w14:paraId="0B3A7561" w14:textId="77777777">
        <w:trPr>
          <w:trHeight w:val="200"/>
        </w:trPr>
        <w:tc>
          <w:tcPr>
            <w:tcW w:w="3058" w:type="dxa"/>
            <w:tcBorders>
              <w:top w:val="single" w:sz="6" w:space="0" w:color="auto"/>
              <w:bottom w:val="single" w:sz="6" w:space="0" w:color="auto"/>
              <w:right w:val="single" w:sz="6" w:space="0" w:color="auto"/>
            </w:tcBorders>
            <w:vAlign w:val="center"/>
          </w:tcPr>
          <w:p w14:paraId="0432B5D5"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28766FB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657,7</w:t>
            </w:r>
          </w:p>
        </w:tc>
        <w:tc>
          <w:tcPr>
            <w:tcW w:w="1080" w:type="dxa"/>
            <w:tcBorders>
              <w:top w:val="single" w:sz="6" w:space="0" w:color="auto"/>
              <w:left w:val="single" w:sz="6" w:space="0" w:color="auto"/>
              <w:bottom w:val="single" w:sz="6" w:space="0" w:color="auto"/>
              <w:right w:val="single" w:sz="6" w:space="0" w:color="auto"/>
            </w:tcBorders>
            <w:vAlign w:val="center"/>
          </w:tcPr>
          <w:p w14:paraId="62A98AD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534,7</w:t>
            </w:r>
          </w:p>
        </w:tc>
        <w:tc>
          <w:tcPr>
            <w:tcW w:w="1260" w:type="dxa"/>
            <w:tcBorders>
              <w:top w:val="single" w:sz="6" w:space="0" w:color="auto"/>
              <w:left w:val="single" w:sz="6" w:space="0" w:color="auto"/>
              <w:bottom w:val="single" w:sz="6" w:space="0" w:color="auto"/>
              <w:right w:val="single" w:sz="6" w:space="0" w:color="auto"/>
            </w:tcBorders>
            <w:vAlign w:val="center"/>
          </w:tcPr>
          <w:p w14:paraId="1D3F2FA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C139DD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79C07B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657,7</w:t>
            </w:r>
          </w:p>
        </w:tc>
        <w:tc>
          <w:tcPr>
            <w:tcW w:w="1082" w:type="dxa"/>
            <w:tcBorders>
              <w:top w:val="single" w:sz="6" w:space="0" w:color="auto"/>
              <w:left w:val="single" w:sz="6" w:space="0" w:color="auto"/>
              <w:bottom w:val="single" w:sz="6" w:space="0" w:color="auto"/>
            </w:tcBorders>
            <w:vAlign w:val="center"/>
          </w:tcPr>
          <w:p w14:paraId="77E0EEE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534,7</w:t>
            </w:r>
          </w:p>
        </w:tc>
      </w:tr>
      <w:tr w:rsidR="00D52AF2" w14:paraId="10676681" w14:textId="77777777">
        <w:trPr>
          <w:trHeight w:val="200"/>
        </w:trPr>
        <w:tc>
          <w:tcPr>
            <w:tcW w:w="3058" w:type="dxa"/>
            <w:tcBorders>
              <w:top w:val="single" w:sz="6" w:space="0" w:color="auto"/>
              <w:bottom w:val="single" w:sz="6" w:space="0" w:color="auto"/>
              <w:right w:val="single" w:sz="6" w:space="0" w:color="auto"/>
            </w:tcBorders>
            <w:vAlign w:val="center"/>
          </w:tcPr>
          <w:p w14:paraId="5CB5D324"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4672022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501,7</w:t>
            </w:r>
          </w:p>
        </w:tc>
        <w:tc>
          <w:tcPr>
            <w:tcW w:w="1080" w:type="dxa"/>
            <w:tcBorders>
              <w:top w:val="single" w:sz="6" w:space="0" w:color="auto"/>
              <w:left w:val="single" w:sz="6" w:space="0" w:color="auto"/>
              <w:bottom w:val="single" w:sz="6" w:space="0" w:color="auto"/>
              <w:right w:val="single" w:sz="6" w:space="0" w:color="auto"/>
            </w:tcBorders>
            <w:vAlign w:val="center"/>
          </w:tcPr>
          <w:p w14:paraId="1EC9E94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477,5</w:t>
            </w:r>
          </w:p>
        </w:tc>
        <w:tc>
          <w:tcPr>
            <w:tcW w:w="1260" w:type="dxa"/>
            <w:tcBorders>
              <w:top w:val="single" w:sz="6" w:space="0" w:color="auto"/>
              <w:left w:val="single" w:sz="6" w:space="0" w:color="auto"/>
              <w:bottom w:val="single" w:sz="6" w:space="0" w:color="auto"/>
              <w:right w:val="single" w:sz="6" w:space="0" w:color="auto"/>
            </w:tcBorders>
            <w:vAlign w:val="center"/>
          </w:tcPr>
          <w:p w14:paraId="4307822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2196DA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48FBAA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501,7</w:t>
            </w:r>
          </w:p>
        </w:tc>
        <w:tc>
          <w:tcPr>
            <w:tcW w:w="1082" w:type="dxa"/>
            <w:tcBorders>
              <w:top w:val="single" w:sz="6" w:space="0" w:color="auto"/>
              <w:left w:val="single" w:sz="6" w:space="0" w:color="auto"/>
              <w:bottom w:val="single" w:sz="6" w:space="0" w:color="auto"/>
            </w:tcBorders>
            <w:vAlign w:val="center"/>
          </w:tcPr>
          <w:p w14:paraId="48F8EB4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477,5</w:t>
            </w:r>
          </w:p>
        </w:tc>
      </w:tr>
      <w:tr w:rsidR="00D52AF2" w14:paraId="76E9E24F" w14:textId="77777777">
        <w:trPr>
          <w:trHeight w:val="200"/>
        </w:trPr>
        <w:tc>
          <w:tcPr>
            <w:tcW w:w="3058" w:type="dxa"/>
            <w:tcBorders>
              <w:top w:val="single" w:sz="6" w:space="0" w:color="auto"/>
              <w:bottom w:val="single" w:sz="6" w:space="0" w:color="auto"/>
              <w:right w:val="single" w:sz="6" w:space="0" w:color="auto"/>
            </w:tcBorders>
            <w:vAlign w:val="center"/>
          </w:tcPr>
          <w:p w14:paraId="69D41690"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087278E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080" w:type="dxa"/>
            <w:tcBorders>
              <w:top w:val="single" w:sz="6" w:space="0" w:color="auto"/>
              <w:left w:val="single" w:sz="6" w:space="0" w:color="auto"/>
              <w:bottom w:val="single" w:sz="6" w:space="0" w:color="auto"/>
              <w:right w:val="single" w:sz="6" w:space="0" w:color="auto"/>
            </w:tcBorders>
            <w:vAlign w:val="center"/>
          </w:tcPr>
          <w:p w14:paraId="2A948FD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05F93E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DBA12D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671504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082" w:type="dxa"/>
            <w:tcBorders>
              <w:top w:val="single" w:sz="6" w:space="0" w:color="auto"/>
              <w:left w:val="single" w:sz="6" w:space="0" w:color="auto"/>
              <w:bottom w:val="single" w:sz="6" w:space="0" w:color="auto"/>
            </w:tcBorders>
            <w:vAlign w:val="center"/>
          </w:tcPr>
          <w:p w14:paraId="3421273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20599A28" w14:textId="77777777">
        <w:trPr>
          <w:trHeight w:val="200"/>
        </w:trPr>
        <w:tc>
          <w:tcPr>
            <w:tcW w:w="3058" w:type="dxa"/>
            <w:tcBorders>
              <w:top w:val="single" w:sz="6" w:space="0" w:color="auto"/>
              <w:bottom w:val="single" w:sz="6" w:space="0" w:color="auto"/>
              <w:right w:val="single" w:sz="6" w:space="0" w:color="auto"/>
            </w:tcBorders>
            <w:vAlign w:val="center"/>
          </w:tcPr>
          <w:p w14:paraId="059BEA89"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49814AB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c>
          <w:tcPr>
            <w:tcW w:w="1080" w:type="dxa"/>
            <w:tcBorders>
              <w:top w:val="single" w:sz="6" w:space="0" w:color="auto"/>
              <w:left w:val="single" w:sz="6" w:space="0" w:color="auto"/>
              <w:bottom w:val="single" w:sz="6" w:space="0" w:color="auto"/>
              <w:right w:val="single" w:sz="6" w:space="0" w:color="auto"/>
            </w:tcBorders>
            <w:vAlign w:val="center"/>
          </w:tcPr>
          <w:p w14:paraId="001CD44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c>
          <w:tcPr>
            <w:tcW w:w="1260" w:type="dxa"/>
            <w:tcBorders>
              <w:top w:val="single" w:sz="6" w:space="0" w:color="auto"/>
              <w:left w:val="single" w:sz="6" w:space="0" w:color="auto"/>
              <w:bottom w:val="single" w:sz="6" w:space="0" w:color="auto"/>
              <w:right w:val="single" w:sz="6" w:space="0" w:color="auto"/>
            </w:tcBorders>
            <w:vAlign w:val="center"/>
          </w:tcPr>
          <w:p w14:paraId="6D089AA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E220A5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AF324E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c>
          <w:tcPr>
            <w:tcW w:w="1082" w:type="dxa"/>
            <w:tcBorders>
              <w:top w:val="single" w:sz="6" w:space="0" w:color="auto"/>
              <w:left w:val="single" w:sz="6" w:space="0" w:color="auto"/>
              <w:bottom w:val="single" w:sz="6" w:space="0" w:color="auto"/>
            </w:tcBorders>
            <w:vAlign w:val="center"/>
          </w:tcPr>
          <w:p w14:paraId="5CDCDEB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r>
      <w:tr w:rsidR="00D52AF2" w14:paraId="310D6F29" w14:textId="77777777">
        <w:trPr>
          <w:trHeight w:val="200"/>
        </w:trPr>
        <w:tc>
          <w:tcPr>
            <w:tcW w:w="3058" w:type="dxa"/>
            <w:tcBorders>
              <w:top w:val="single" w:sz="6" w:space="0" w:color="auto"/>
              <w:bottom w:val="single" w:sz="6" w:space="0" w:color="auto"/>
              <w:right w:val="single" w:sz="6" w:space="0" w:color="auto"/>
            </w:tcBorders>
            <w:vAlign w:val="center"/>
          </w:tcPr>
          <w:p w14:paraId="287BAB6D"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2B6C459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3B6BF9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4E203B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DB54BF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F2F027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97E659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265248CF" w14:textId="77777777">
        <w:trPr>
          <w:trHeight w:val="200"/>
        </w:trPr>
        <w:tc>
          <w:tcPr>
            <w:tcW w:w="3058" w:type="dxa"/>
            <w:tcBorders>
              <w:top w:val="single" w:sz="6" w:space="0" w:color="auto"/>
              <w:bottom w:val="single" w:sz="6" w:space="0" w:color="auto"/>
              <w:right w:val="single" w:sz="6" w:space="0" w:color="auto"/>
            </w:tcBorders>
            <w:vAlign w:val="center"/>
          </w:tcPr>
          <w:p w14:paraId="6B6E4F09"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01DAEFA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c>
          <w:tcPr>
            <w:tcW w:w="1080" w:type="dxa"/>
            <w:tcBorders>
              <w:top w:val="single" w:sz="6" w:space="0" w:color="auto"/>
              <w:left w:val="single" w:sz="6" w:space="0" w:color="auto"/>
              <w:bottom w:val="single" w:sz="6" w:space="0" w:color="auto"/>
              <w:right w:val="single" w:sz="6" w:space="0" w:color="auto"/>
            </w:tcBorders>
            <w:vAlign w:val="center"/>
          </w:tcPr>
          <w:p w14:paraId="4727A19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26,2</w:t>
            </w:r>
          </w:p>
        </w:tc>
        <w:tc>
          <w:tcPr>
            <w:tcW w:w="1260" w:type="dxa"/>
            <w:tcBorders>
              <w:top w:val="single" w:sz="6" w:space="0" w:color="auto"/>
              <w:left w:val="single" w:sz="6" w:space="0" w:color="auto"/>
              <w:bottom w:val="single" w:sz="6" w:space="0" w:color="auto"/>
              <w:right w:val="single" w:sz="6" w:space="0" w:color="auto"/>
            </w:tcBorders>
            <w:vAlign w:val="center"/>
          </w:tcPr>
          <w:p w14:paraId="566E2CB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BB64EA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BF5601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c>
          <w:tcPr>
            <w:tcW w:w="1082" w:type="dxa"/>
            <w:tcBorders>
              <w:top w:val="single" w:sz="6" w:space="0" w:color="auto"/>
              <w:left w:val="single" w:sz="6" w:space="0" w:color="auto"/>
              <w:bottom w:val="single" w:sz="6" w:space="0" w:color="auto"/>
            </w:tcBorders>
            <w:vAlign w:val="center"/>
          </w:tcPr>
          <w:p w14:paraId="0F75693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26,2</w:t>
            </w:r>
          </w:p>
        </w:tc>
      </w:tr>
      <w:tr w:rsidR="00D52AF2" w14:paraId="3825D426" w14:textId="77777777">
        <w:trPr>
          <w:trHeight w:val="200"/>
        </w:trPr>
        <w:tc>
          <w:tcPr>
            <w:tcW w:w="3058" w:type="dxa"/>
            <w:tcBorders>
              <w:top w:val="single" w:sz="6" w:space="0" w:color="auto"/>
              <w:bottom w:val="single" w:sz="6" w:space="0" w:color="auto"/>
              <w:right w:val="single" w:sz="6" w:space="0" w:color="auto"/>
            </w:tcBorders>
            <w:vAlign w:val="center"/>
          </w:tcPr>
          <w:p w14:paraId="3DC00145"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09FD864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E149C2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7B70F2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4CE4C7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957B17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4400C5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37D5EAD9" w14:textId="77777777">
        <w:trPr>
          <w:trHeight w:val="200"/>
        </w:trPr>
        <w:tc>
          <w:tcPr>
            <w:tcW w:w="3058" w:type="dxa"/>
            <w:tcBorders>
              <w:top w:val="single" w:sz="6" w:space="0" w:color="auto"/>
              <w:bottom w:val="single" w:sz="6" w:space="0" w:color="auto"/>
              <w:right w:val="single" w:sz="6" w:space="0" w:color="auto"/>
            </w:tcBorders>
            <w:vAlign w:val="center"/>
          </w:tcPr>
          <w:p w14:paraId="1E488348"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5EE133F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092E67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EA0405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4D2278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D4308B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FB1820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3D5A49F8" w14:textId="77777777">
        <w:trPr>
          <w:trHeight w:val="200"/>
        </w:trPr>
        <w:tc>
          <w:tcPr>
            <w:tcW w:w="3058" w:type="dxa"/>
            <w:tcBorders>
              <w:top w:val="single" w:sz="6" w:space="0" w:color="auto"/>
              <w:bottom w:val="single" w:sz="6" w:space="0" w:color="auto"/>
              <w:right w:val="single" w:sz="6" w:space="0" w:color="auto"/>
            </w:tcBorders>
            <w:vAlign w:val="center"/>
          </w:tcPr>
          <w:p w14:paraId="249F4DB7"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0E7538E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213C99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C293BA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4E296C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3BEA4E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3C951F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0A9C8BBC" w14:textId="77777777">
        <w:trPr>
          <w:trHeight w:val="200"/>
        </w:trPr>
        <w:tc>
          <w:tcPr>
            <w:tcW w:w="3058" w:type="dxa"/>
            <w:tcBorders>
              <w:top w:val="single" w:sz="6" w:space="0" w:color="auto"/>
              <w:bottom w:val="single" w:sz="6" w:space="0" w:color="auto"/>
              <w:right w:val="single" w:sz="6" w:space="0" w:color="auto"/>
            </w:tcBorders>
            <w:vAlign w:val="center"/>
          </w:tcPr>
          <w:p w14:paraId="4BD495BF"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581946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7263ED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14532F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6C01EE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36EEF4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1DDF21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2477E3D0" w14:textId="77777777">
        <w:trPr>
          <w:trHeight w:val="200"/>
        </w:trPr>
        <w:tc>
          <w:tcPr>
            <w:tcW w:w="3058" w:type="dxa"/>
            <w:tcBorders>
              <w:top w:val="single" w:sz="6" w:space="0" w:color="auto"/>
              <w:bottom w:val="single" w:sz="6" w:space="0" w:color="auto"/>
              <w:right w:val="single" w:sz="6" w:space="0" w:color="auto"/>
            </w:tcBorders>
            <w:vAlign w:val="center"/>
          </w:tcPr>
          <w:p w14:paraId="32A9740E"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29D5FEE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19F9D4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361BF0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7EB452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7C853B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B41557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180E95DB" w14:textId="77777777">
        <w:trPr>
          <w:trHeight w:val="200"/>
        </w:trPr>
        <w:tc>
          <w:tcPr>
            <w:tcW w:w="3058" w:type="dxa"/>
            <w:tcBorders>
              <w:top w:val="single" w:sz="6" w:space="0" w:color="auto"/>
              <w:bottom w:val="single" w:sz="6" w:space="0" w:color="auto"/>
              <w:right w:val="single" w:sz="6" w:space="0" w:color="auto"/>
            </w:tcBorders>
            <w:vAlign w:val="center"/>
          </w:tcPr>
          <w:p w14:paraId="266B5D88"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7FF0025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597D9C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D8B0E2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AAA93A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CEE80C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4CFEEF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3604F16D" w14:textId="77777777">
        <w:trPr>
          <w:trHeight w:val="200"/>
        </w:trPr>
        <w:tc>
          <w:tcPr>
            <w:tcW w:w="3058" w:type="dxa"/>
            <w:tcBorders>
              <w:top w:val="single" w:sz="6" w:space="0" w:color="auto"/>
              <w:bottom w:val="single" w:sz="6" w:space="0" w:color="auto"/>
              <w:right w:val="single" w:sz="6" w:space="0" w:color="auto"/>
            </w:tcBorders>
            <w:vAlign w:val="center"/>
          </w:tcPr>
          <w:p w14:paraId="0297A12B"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0E0EA15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250AC0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BE53B9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42C445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14746D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675F35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6D2E2A60" w14:textId="77777777">
        <w:trPr>
          <w:trHeight w:val="200"/>
        </w:trPr>
        <w:tc>
          <w:tcPr>
            <w:tcW w:w="3058" w:type="dxa"/>
            <w:tcBorders>
              <w:top w:val="single" w:sz="6" w:space="0" w:color="auto"/>
              <w:bottom w:val="single" w:sz="6" w:space="0" w:color="auto"/>
              <w:right w:val="single" w:sz="6" w:space="0" w:color="auto"/>
            </w:tcBorders>
            <w:vAlign w:val="center"/>
          </w:tcPr>
          <w:p w14:paraId="76AEAB80"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25F6439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657,7</w:t>
            </w:r>
          </w:p>
        </w:tc>
        <w:tc>
          <w:tcPr>
            <w:tcW w:w="1080" w:type="dxa"/>
            <w:tcBorders>
              <w:top w:val="single" w:sz="6" w:space="0" w:color="auto"/>
              <w:left w:val="single" w:sz="6" w:space="0" w:color="auto"/>
              <w:bottom w:val="single" w:sz="6" w:space="0" w:color="auto"/>
              <w:right w:val="single" w:sz="6" w:space="0" w:color="auto"/>
            </w:tcBorders>
            <w:vAlign w:val="center"/>
          </w:tcPr>
          <w:p w14:paraId="738BB58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534,7</w:t>
            </w:r>
          </w:p>
        </w:tc>
        <w:tc>
          <w:tcPr>
            <w:tcW w:w="1260" w:type="dxa"/>
            <w:tcBorders>
              <w:top w:val="single" w:sz="6" w:space="0" w:color="auto"/>
              <w:left w:val="single" w:sz="6" w:space="0" w:color="auto"/>
              <w:bottom w:val="single" w:sz="6" w:space="0" w:color="auto"/>
              <w:right w:val="single" w:sz="6" w:space="0" w:color="auto"/>
            </w:tcBorders>
            <w:vAlign w:val="center"/>
          </w:tcPr>
          <w:p w14:paraId="51BF9BF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ECF14E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961579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657,7</w:t>
            </w:r>
          </w:p>
        </w:tc>
        <w:tc>
          <w:tcPr>
            <w:tcW w:w="1082" w:type="dxa"/>
            <w:tcBorders>
              <w:top w:val="single" w:sz="6" w:space="0" w:color="auto"/>
              <w:left w:val="single" w:sz="6" w:space="0" w:color="auto"/>
              <w:bottom w:val="single" w:sz="6" w:space="0" w:color="auto"/>
            </w:tcBorders>
            <w:vAlign w:val="center"/>
          </w:tcPr>
          <w:p w14:paraId="1669A00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534,7</w:t>
            </w:r>
          </w:p>
        </w:tc>
      </w:tr>
      <w:tr w:rsidR="00D52AF2" w14:paraId="6AE99D0A" w14:textId="77777777">
        <w:trPr>
          <w:trHeight w:val="200"/>
        </w:trPr>
        <w:tc>
          <w:tcPr>
            <w:tcW w:w="3058" w:type="dxa"/>
            <w:tcBorders>
              <w:top w:val="single" w:sz="6" w:space="0" w:color="auto"/>
              <w:bottom w:val="single" w:sz="6" w:space="0" w:color="auto"/>
              <w:right w:val="single" w:sz="6" w:space="0" w:color="auto"/>
            </w:tcBorders>
            <w:vAlign w:val="center"/>
          </w:tcPr>
          <w:p w14:paraId="1F1C974B"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26E4D9C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Орендованих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немає. </w:t>
            </w:r>
            <w:proofErr w:type="spellStart"/>
            <w:r>
              <w:rPr>
                <w:rFonts w:ascii="Times New Roman CYR" w:hAnsi="Times New Roman CYR" w:cs="Times New Roman CYR"/>
              </w:rPr>
              <w:t>Рiвень</w:t>
            </w:r>
            <w:proofErr w:type="spellEnd"/>
            <w:r>
              <w:rPr>
                <w:rFonts w:ascii="Times New Roman CYR" w:hAnsi="Times New Roman CYR" w:cs="Times New Roman CYR"/>
              </w:rPr>
              <w:t xml:space="preserve"> завантаження виробничих </w:t>
            </w:r>
            <w:proofErr w:type="spellStart"/>
            <w:r>
              <w:rPr>
                <w:rFonts w:ascii="Times New Roman CYR" w:hAnsi="Times New Roman CYR" w:cs="Times New Roman CYR"/>
              </w:rPr>
              <w:t>потужностей</w:t>
            </w:r>
            <w:proofErr w:type="spellEnd"/>
            <w:r>
              <w:rPr>
                <w:rFonts w:ascii="Times New Roman CYR" w:hAnsi="Times New Roman CYR" w:cs="Times New Roman CYR"/>
              </w:rPr>
              <w:t xml:space="preserve"> низький.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станом на 31.12.2020 р. становить - 2779,3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нарахована </w:t>
            </w: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-2121,6 тис. грн.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станом на 31.12.2021 р. становить - 2784,2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нарахована </w:t>
            </w: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-2249,5 тис. грн. </w:t>
            </w:r>
          </w:p>
          <w:p w14:paraId="3484B19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Значних придбань та </w:t>
            </w:r>
            <w:proofErr w:type="spellStart"/>
            <w:r>
              <w:rPr>
                <w:rFonts w:ascii="Times New Roman CYR" w:hAnsi="Times New Roman CYR" w:cs="Times New Roman CYR"/>
              </w:rPr>
              <w:t>вiдчужень</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було. </w:t>
            </w:r>
          </w:p>
          <w:p w14:paraId="619CD99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Орендованими основними засобами Товариство не користується.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використовуються за призначенням. Обмеження на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w:t>
            </w:r>
          </w:p>
          <w:p w14:paraId="5953A45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Спосiб</w:t>
            </w:r>
            <w:proofErr w:type="spellEnd"/>
            <w:r>
              <w:rPr>
                <w:rFonts w:ascii="Times New Roman CYR" w:hAnsi="Times New Roman CYR" w:cs="Times New Roman CYR"/>
              </w:rPr>
              <w:t xml:space="preserve"> утримання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полягає в тому, що активи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щорiчно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iнвентаризуються</w:t>
            </w:r>
            <w:proofErr w:type="spellEnd"/>
            <w:r>
              <w:rPr>
                <w:rFonts w:ascii="Times New Roman CYR" w:hAnsi="Times New Roman CYR" w:cs="Times New Roman CYR"/>
              </w:rPr>
              <w:t xml:space="preserve">, їх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вiдображається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балансi</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знаходяться за </w:t>
            </w:r>
            <w:proofErr w:type="spellStart"/>
            <w:r>
              <w:rPr>
                <w:rFonts w:ascii="Times New Roman CYR" w:hAnsi="Times New Roman CYR" w:cs="Times New Roman CYR"/>
              </w:rPr>
              <w:t>мiсцезнаходженням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
          <w:p w14:paraId="78D4391A"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Придбанi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створенi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зараховуються на баланс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w:t>
            </w:r>
          </w:p>
          <w:p w14:paraId="009F8DB0"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збiльшується</w:t>
            </w:r>
            <w:proofErr w:type="spellEnd"/>
            <w:r>
              <w:rPr>
                <w:rFonts w:ascii="Times New Roman CYR" w:hAnsi="Times New Roman CYR" w:cs="Times New Roman CYR"/>
              </w:rPr>
              <w:t xml:space="preserve"> на суму витрат, пов'язаних з </w:t>
            </w:r>
            <w:proofErr w:type="spellStart"/>
            <w:r>
              <w:rPr>
                <w:rFonts w:ascii="Times New Roman CYR" w:hAnsi="Times New Roman CYR" w:cs="Times New Roman CYR"/>
              </w:rPr>
              <w:t>полiпшенням</w:t>
            </w:r>
            <w:proofErr w:type="spellEnd"/>
            <w:r>
              <w:rPr>
                <w:rFonts w:ascii="Times New Roman CYR" w:hAnsi="Times New Roman CYR" w:cs="Times New Roman CYR"/>
              </w:rPr>
              <w:t xml:space="preserve"> об'єкта (</w:t>
            </w:r>
            <w:proofErr w:type="spellStart"/>
            <w:r>
              <w:rPr>
                <w:rFonts w:ascii="Times New Roman CYR" w:hAnsi="Times New Roman CYR" w:cs="Times New Roman CYR"/>
              </w:rPr>
              <w:t>модернiзацiя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модифiкацiя</w:t>
            </w:r>
            <w:proofErr w:type="spellEnd"/>
            <w:r>
              <w:rPr>
                <w:rFonts w:ascii="Times New Roman CYR" w:hAnsi="Times New Roman CYR" w:cs="Times New Roman CYR"/>
              </w:rPr>
              <w:t xml:space="preserve">, добудова, дообладнання, </w:t>
            </w:r>
            <w:proofErr w:type="spellStart"/>
            <w:r>
              <w:rPr>
                <w:rFonts w:ascii="Times New Roman CYR" w:hAnsi="Times New Roman CYR" w:cs="Times New Roman CYR"/>
              </w:rPr>
              <w:t>реконструкцiя</w:t>
            </w:r>
            <w:proofErr w:type="spellEnd"/>
            <w:r>
              <w:rPr>
                <w:rFonts w:ascii="Times New Roman CYR" w:hAnsi="Times New Roman CYR" w:cs="Times New Roman CYR"/>
              </w:rPr>
              <w:t xml:space="preserve"> тощо), що призводить до </w:t>
            </w:r>
            <w:proofErr w:type="spellStart"/>
            <w:r>
              <w:rPr>
                <w:rFonts w:ascii="Times New Roman CYR" w:hAnsi="Times New Roman CYR" w:cs="Times New Roman CYR"/>
              </w:rPr>
              <w:t>збiльшення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майбутнiх</w:t>
            </w:r>
            <w:proofErr w:type="spellEnd"/>
            <w:r>
              <w:rPr>
                <w:rFonts w:ascii="Times New Roman CYR" w:hAnsi="Times New Roman CYR" w:cs="Times New Roman CYR"/>
              </w:rPr>
              <w:t xml:space="preserve"> </w:t>
            </w:r>
            <w:proofErr w:type="spellStart"/>
            <w:r>
              <w:rPr>
                <w:rFonts w:ascii="Times New Roman CYR" w:hAnsi="Times New Roman CYR" w:cs="Times New Roman CYR"/>
              </w:rPr>
              <w:t>економiчних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вигод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первiсно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очiкуваних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використання об'єкта. У </w:t>
            </w:r>
            <w:proofErr w:type="spellStart"/>
            <w:r>
              <w:rPr>
                <w:rFonts w:ascii="Times New Roman CYR" w:hAnsi="Times New Roman CYR" w:cs="Times New Roman CYR"/>
              </w:rPr>
              <w:t>звiтi</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стан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вiдображенi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w:t>
            </w:r>
          </w:p>
          <w:p w14:paraId="040B5A8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Переоцiнка</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звiтну</w:t>
            </w:r>
            <w:proofErr w:type="spellEnd"/>
            <w:r>
              <w:rPr>
                <w:rFonts w:ascii="Times New Roman CYR" w:hAnsi="Times New Roman CYR" w:cs="Times New Roman CYR"/>
              </w:rPr>
              <w:t xml:space="preserve"> дату не проводилась. </w:t>
            </w:r>
            <w:proofErr w:type="spellStart"/>
            <w:r>
              <w:rPr>
                <w:rFonts w:ascii="Times New Roman CYR" w:hAnsi="Times New Roman CYR" w:cs="Times New Roman CYR"/>
              </w:rPr>
              <w:t>Термiни</w:t>
            </w:r>
            <w:proofErr w:type="spellEnd"/>
            <w:r>
              <w:rPr>
                <w:rFonts w:ascii="Times New Roman CYR" w:hAnsi="Times New Roman CYR" w:cs="Times New Roman CYR"/>
              </w:rPr>
              <w:t xml:space="preserve"> та умови користування основними засобами (за основними групами): </w:t>
            </w:r>
            <w:proofErr w:type="spellStart"/>
            <w:r>
              <w:rPr>
                <w:rFonts w:ascii="Times New Roman CYR" w:hAnsi="Times New Roman CYR" w:cs="Times New Roman CYR"/>
              </w:rPr>
              <w:t>будiвлi</w:t>
            </w:r>
            <w:proofErr w:type="spellEnd"/>
            <w:r>
              <w:rPr>
                <w:rFonts w:ascii="Times New Roman CYR" w:hAnsi="Times New Roman CYR" w:cs="Times New Roman CYR"/>
              </w:rPr>
              <w:t xml:space="preserve"> та споруди-20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машини та обладнання - 4-10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транспортнi</w:t>
            </w:r>
            <w:proofErr w:type="spellEnd"/>
            <w:r>
              <w:rPr>
                <w:rFonts w:ascii="Times New Roman CYR" w:hAnsi="Times New Roman CYR" w:cs="Times New Roman CYR"/>
              </w:rPr>
              <w:t xml:space="preserve"> засоби - 5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Товариством застосовувався </w:t>
            </w:r>
            <w:proofErr w:type="spellStart"/>
            <w:r>
              <w:rPr>
                <w:rFonts w:ascii="Times New Roman CYR" w:hAnsi="Times New Roman CYR" w:cs="Times New Roman CYR"/>
              </w:rPr>
              <w:t>прямолiнiйний</w:t>
            </w:r>
            <w:proofErr w:type="spellEnd"/>
            <w:r>
              <w:rPr>
                <w:rFonts w:ascii="Times New Roman CYR" w:hAnsi="Times New Roman CYR" w:cs="Times New Roman CYR"/>
              </w:rPr>
              <w:t xml:space="preserve"> метод нарахування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виходячи з встановлених Товариством </w:t>
            </w:r>
            <w:proofErr w:type="spellStart"/>
            <w:r>
              <w:rPr>
                <w:rFonts w:ascii="Times New Roman CYR" w:hAnsi="Times New Roman CYR" w:cs="Times New Roman CYR"/>
              </w:rPr>
              <w:t>строкiв</w:t>
            </w:r>
            <w:proofErr w:type="spellEnd"/>
            <w:r>
              <w:rPr>
                <w:rFonts w:ascii="Times New Roman CYR" w:hAnsi="Times New Roman CYR" w:cs="Times New Roman CYR"/>
              </w:rPr>
              <w:t xml:space="preserve"> корисного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w:t>
            </w:r>
          </w:p>
          <w:p w14:paraId="429BB7DE"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rPr>
            </w:pPr>
          </w:p>
        </w:tc>
      </w:tr>
    </w:tbl>
    <w:p w14:paraId="1F3A7DF9"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p w14:paraId="21FF7E51" w14:textId="77777777" w:rsidR="005A0CF6" w:rsidRDefault="005A0CF6">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619DC07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D52AF2" w14:paraId="40F1F490" w14:textId="77777777">
        <w:trPr>
          <w:trHeight w:val="200"/>
        </w:trPr>
        <w:tc>
          <w:tcPr>
            <w:tcW w:w="4000" w:type="dxa"/>
            <w:gridSpan w:val="2"/>
            <w:tcBorders>
              <w:top w:val="single" w:sz="6" w:space="0" w:color="auto"/>
              <w:bottom w:val="single" w:sz="6" w:space="0" w:color="auto"/>
              <w:right w:val="single" w:sz="6" w:space="0" w:color="auto"/>
            </w:tcBorders>
          </w:tcPr>
          <w:p w14:paraId="7BEE7E2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076AC35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25D3946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D52AF2" w14:paraId="083ABBAD" w14:textId="77777777">
        <w:trPr>
          <w:trHeight w:val="200"/>
        </w:trPr>
        <w:tc>
          <w:tcPr>
            <w:tcW w:w="4000" w:type="dxa"/>
            <w:gridSpan w:val="2"/>
            <w:tcBorders>
              <w:top w:val="single" w:sz="6" w:space="0" w:color="auto"/>
              <w:bottom w:val="single" w:sz="6" w:space="0" w:color="auto"/>
              <w:right w:val="single" w:sz="6" w:space="0" w:color="auto"/>
            </w:tcBorders>
          </w:tcPr>
          <w:p w14:paraId="1D3FFF6C"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3B36942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-7 350,8</w:t>
            </w:r>
          </w:p>
        </w:tc>
        <w:tc>
          <w:tcPr>
            <w:tcW w:w="3000" w:type="dxa"/>
            <w:tcBorders>
              <w:top w:val="single" w:sz="6" w:space="0" w:color="auto"/>
              <w:left w:val="single" w:sz="6" w:space="0" w:color="auto"/>
              <w:bottom w:val="single" w:sz="6" w:space="0" w:color="auto"/>
            </w:tcBorders>
          </w:tcPr>
          <w:p w14:paraId="37DF2FD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-6 912,2</w:t>
            </w:r>
          </w:p>
        </w:tc>
      </w:tr>
      <w:tr w:rsidR="00D52AF2" w14:paraId="0AFCD4D5" w14:textId="77777777">
        <w:trPr>
          <w:trHeight w:val="200"/>
        </w:trPr>
        <w:tc>
          <w:tcPr>
            <w:tcW w:w="4000" w:type="dxa"/>
            <w:gridSpan w:val="2"/>
            <w:tcBorders>
              <w:top w:val="single" w:sz="6" w:space="0" w:color="auto"/>
              <w:bottom w:val="single" w:sz="6" w:space="0" w:color="auto"/>
              <w:right w:val="single" w:sz="6" w:space="0" w:color="auto"/>
            </w:tcBorders>
          </w:tcPr>
          <w:p w14:paraId="503E7F4A"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08A6108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1 291,6</w:t>
            </w:r>
          </w:p>
        </w:tc>
        <w:tc>
          <w:tcPr>
            <w:tcW w:w="3000" w:type="dxa"/>
            <w:tcBorders>
              <w:top w:val="single" w:sz="6" w:space="0" w:color="auto"/>
              <w:left w:val="single" w:sz="6" w:space="0" w:color="auto"/>
              <w:bottom w:val="single" w:sz="6" w:space="0" w:color="auto"/>
            </w:tcBorders>
          </w:tcPr>
          <w:p w14:paraId="65D3D77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1 291,6</w:t>
            </w:r>
          </w:p>
        </w:tc>
      </w:tr>
      <w:tr w:rsidR="00D52AF2" w14:paraId="72B1FEAB" w14:textId="77777777">
        <w:trPr>
          <w:trHeight w:val="200"/>
        </w:trPr>
        <w:tc>
          <w:tcPr>
            <w:tcW w:w="4000" w:type="dxa"/>
            <w:gridSpan w:val="2"/>
            <w:tcBorders>
              <w:top w:val="single" w:sz="6" w:space="0" w:color="auto"/>
              <w:bottom w:val="single" w:sz="6" w:space="0" w:color="auto"/>
              <w:right w:val="single" w:sz="6" w:space="0" w:color="auto"/>
            </w:tcBorders>
          </w:tcPr>
          <w:p w14:paraId="207DAD7F"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1075AAD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1 291,6</w:t>
            </w:r>
          </w:p>
        </w:tc>
        <w:tc>
          <w:tcPr>
            <w:tcW w:w="3000" w:type="dxa"/>
            <w:tcBorders>
              <w:top w:val="single" w:sz="6" w:space="0" w:color="auto"/>
              <w:left w:val="single" w:sz="6" w:space="0" w:color="auto"/>
              <w:bottom w:val="single" w:sz="6" w:space="0" w:color="auto"/>
            </w:tcBorders>
          </w:tcPr>
          <w:p w14:paraId="0D28D64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1 291,6</w:t>
            </w:r>
          </w:p>
        </w:tc>
      </w:tr>
      <w:tr w:rsidR="00D52AF2" w14:paraId="086DBFA7" w14:textId="77777777">
        <w:trPr>
          <w:trHeight w:val="200"/>
        </w:trPr>
        <w:tc>
          <w:tcPr>
            <w:tcW w:w="1260" w:type="dxa"/>
            <w:tcBorders>
              <w:top w:val="single" w:sz="6" w:space="0" w:color="auto"/>
              <w:bottom w:val="single" w:sz="6" w:space="0" w:color="auto"/>
              <w:right w:val="single" w:sz="6" w:space="0" w:color="auto"/>
            </w:tcBorders>
          </w:tcPr>
          <w:p w14:paraId="3183D6E4"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29D7AA8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порiвняння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з метою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положень </w:t>
            </w:r>
            <w:proofErr w:type="spellStart"/>
            <w:r>
              <w:rPr>
                <w:rFonts w:ascii="Times New Roman CYR" w:hAnsi="Times New Roman CYR" w:cs="Times New Roman CYR"/>
              </w:rPr>
              <w:t>статтi</w:t>
            </w:r>
            <w:proofErr w:type="spellEnd"/>
            <w:r>
              <w:rPr>
                <w:rFonts w:ascii="Times New Roman CYR" w:hAnsi="Times New Roman CYR" w:cs="Times New Roman CYR"/>
              </w:rPr>
              <w:t xml:space="preserve"> 155 "Статутний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Цивiльного</w:t>
            </w:r>
            <w:proofErr w:type="spellEnd"/>
            <w:r>
              <w:rPr>
                <w:rFonts w:ascii="Times New Roman CYR" w:hAnsi="Times New Roman CYR" w:cs="Times New Roman CYR"/>
              </w:rPr>
              <w:t xml:space="preserve"> кодексу України, зокрема, п.3: "Якщо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другого та кожного наступного </w:t>
            </w:r>
            <w:proofErr w:type="spellStart"/>
            <w:r>
              <w:rPr>
                <w:rFonts w:ascii="Times New Roman CYR" w:hAnsi="Times New Roman CYR" w:cs="Times New Roman CYR"/>
              </w:rPr>
              <w:t>фiнансового</w:t>
            </w:r>
            <w:proofErr w:type="spellEnd"/>
            <w:r>
              <w:rPr>
                <w:rFonts w:ascii="Times New Roman CYR" w:hAnsi="Times New Roman CYR" w:cs="Times New Roman CYR"/>
              </w:rPr>
              <w:t xml:space="preserve"> року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виявиться меншою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товариство зобов`язане оголосити про зменшення свого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та зареєструвати </w:t>
            </w:r>
            <w:proofErr w:type="spellStart"/>
            <w:r>
              <w:rPr>
                <w:rFonts w:ascii="Times New Roman CYR" w:hAnsi="Times New Roman CYR" w:cs="Times New Roman CYR"/>
              </w:rPr>
              <w:t>вiдповiднi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до статуту у встановленому порядку. Якщо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стає меншою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мiнiмального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встановленого законом, товариство </w:t>
            </w:r>
            <w:proofErr w:type="spellStart"/>
            <w:r>
              <w:rPr>
                <w:rFonts w:ascii="Times New Roman CYR" w:hAnsi="Times New Roman CYR" w:cs="Times New Roman CYR"/>
              </w:rPr>
              <w:t>пiдлягає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лiквiдацiї</w:t>
            </w:r>
            <w:proofErr w:type="spellEnd"/>
            <w:r>
              <w:rPr>
                <w:rFonts w:ascii="Times New Roman CYR" w:hAnsi="Times New Roman CYR" w:cs="Times New Roman CYR"/>
              </w:rPr>
              <w:t xml:space="preserve">". При </w:t>
            </w:r>
            <w:proofErr w:type="spellStart"/>
            <w:r>
              <w:rPr>
                <w:rFonts w:ascii="Times New Roman CYR" w:hAnsi="Times New Roman CYR" w:cs="Times New Roman CYR"/>
              </w:rPr>
              <w:t>здiйсненнi</w:t>
            </w:r>
            <w:proofErr w:type="spellEnd"/>
            <w:r>
              <w:rPr>
                <w:rFonts w:ascii="Times New Roman CYR" w:hAnsi="Times New Roman CYR" w:cs="Times New Roman CYR"/>
              </w:rPr>
              <w:t xml:space="preserve"> розрахунку застосовуються </w:t>
            </w:r>
            <w:proofErr w:type="spellStart"/>
            <w:r>
              <w:rPr>
                <w:rFonts w:ascii="Times New Roman CYR" w:hAnsi="Times New Roman CYR" w:cs="Times New Roman CYR"/>
              </w:rPr>
              <w:t>методичнi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рекомендацiї</w:t>
            </w:r>
            <w:proofErr w:type="spellEnd"/>
            <w:r>
              <w:rPr>
                <w:rFonts w:ascii="Times New Roman CYR" w:hAnsi="Times New Roman CYR" w:cs="Times New Roman CYR"/>
              </w:rPr>
              <w:t xml:space="preserve"> щодо визначення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схваленi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Державної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17.11.04р. № 485.</w:t>
            </w:r>
          </w:p>
          <w:p w14:paraId="51B6556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розумiється</w:t>
            </w:r>
            <w:proofErr w:type="spellEnd"/>
            <w:r>
              <w:rPr>
                <w:rFonts w:ascii="Times New Roman CYR" w:hAnsi="Times New Roman CYR" w:cs="Times New Roman CYR"/>
              </w:rPr>
              <w:t xml:space="preserve"> величина, яка визначається шляхом вирахування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суми </w:t>
            </w:r>
            <w:proofErr w:type="spellStart"/>
            <w:r>
              <w:rPr>
                <w:rFonts w:ascii="Times New Roman CYR" w:hAnsi="Times New Roman CYR" w:cs="Times New Roman CYR"/>
              </w:rPr>
              <w:t>активiв</w:t>
            </w:r>
            <w:proofErr w:type="spellEnd"/>
            <w:r>
              <w:rPr>
                <w:rFonts w:ascii="Times New Roman CYR" w:hAnsi="Times New Roman CYR" w:cs="Times New Roman CYR"/>
              </w:rPr>
              <w:t>, прийнятих до розрахунку, суми його зобов'язань, прийнятих до розрахунку.</w:t>
            </w:r>
          </w:p>
          <w:p w14:paraId="5AF87357"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rPr>
            </w:pPr>
          </w:p>
        </w:tc>
      </w:tr>
      <w:tr w:rsidR="00D52AF2" w14:paraId="08966F12" w14:textId="77777777">
        <w:trPr>
          <w:trHeight w:val="200"/>
        </w:trPr>
        <w:tc>
          <w:tcPr>
            <w:tcW w:w="1260" w:type="dxa"/>
            <w:tcBorders>
              <w:top w:val="single" w:sz="6" w:space="0" w:color="auto"/>
              <w:bottom w:val="single" w:sz="6" w:space="0" w:color="auto"/>
              <w:right w:val="single" w:sz="6" w:space="0" w:color="auto"/>
            </w:tcBorders>
          </w:tcPr>
          <w:p w14:paraId="755E247C"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37AA997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має від’ємне значення (менша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(та скоригованого статутного капіталу).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менша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мiнiмального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встановленого законом. </w:t>
            </w:r>
          </w:p>
          <w:p w14:paraId="26CD4936"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rPr>
            </w:pPr>
          </w:p>
          <w:p w14:paraId="2C7E693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умова перевищення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над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на 31.12.2021 року Товариством не дотримується.</w:t>
            </w:r>
          </w:p>
        </w:tc>
      </w:tr>
    </w:tbl>
    <w:p w14:paraId="0E2FB918"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p w14:paraId="57DC7FFF" w14:textId="77777777" w:rsidR="005A0CF6" w:rsidRDefault="005A0CF6">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41272EE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D52AF2" w14:paraId="7330CFA0" w14:textId="77777777">
        <w:trPr>
          <w:trHeight w:val="200"/>
        </w:trPr>
        <w:tc>
          <w:tcPr>
            <w:tcW w:w="3780" w:type="dxa"/>
            <w:tcBorders>
              <w:top w:val="single" w:sz="6" w:space="0" w:color="auto"/>
              <w:bottom w:val="single" w:sz="6" w:space="0" w:color="auto"/>
              <w:right w:val="single" w:sz="6" w:space="0" w:color="auto"/>
            </w:tcBorders>
            <w:vAlign w:val="center"/>
          </w:tcPr>
          <w:p w14:paraId="173F48E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71DBCE5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1887709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1EF819D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2F05238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D52AF2" w14:paraId="1FB8F8E9" w14:textId="77777777">
        <w:trPr>
          <w:trHeight w:val="200"/>
        </w:trPr>
        <w:tc>
          <w:tcPr>
            <w:tcW w:w="3780" w:type="dxa"/>
            <w:tcBorders>
              <w:top w:val="single" w:sz="6" w:space="0" w:color="auto"/>
              <w:bottom w:val="single" w:sz="6" w:space="0" w:color="auto"/>
              <w:right w:val="single" w:sz="6" w:space="0" w:color="auto"/>
            </w:tcBorders>
            <w:vAlign w:val="center"/>
          </w:tcPr>
          <w:p w14:paraId="329A284F"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5F0929D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D97712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5DCC0A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0D7BEA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2AF2" w14:paraId="6BC4D92A" w14:textId="77777777">
        <w:trPr>
          <w:trHeight w:val="200"/>
        </w:trPr>
        <w:tc>
          <w:tcPr>
            <w:tcW w:w="3780" w:type="dxa"/>
            <w:tcBorders>
              <w:top w:val="single" w:sz="6" w:space="0" w:color="auto"/>
              <w:bottom w:val="single" w:sz="6" w:space="0" w:color="auto"/>
              <w:right w:val="single" w:sz="6" w:space="0" w:color="auto"/>
            </w:tcBorders>
            <w:vAlign w:val="center"/>
          </w:tcPr>
          <w:p w14:paraId="1631D4FE"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10C4DFA8"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rPr>
            </w:pPr>
          </w:p>
        </w:tc>
      </w:tr>
      <w:tr w:rsidR="00D52AF2" w14:paraId="1F8D9AD5" w14:textId="77777777">
        <w:trPr>
          <w:trHeight w:val="300"/>
        </w:trPr>
        <w:tc>
          <w:tcPr>
            <w:tcW w:w="3780" w:type="dxa"/>
            <w:tcBorders>
              <w:top w:val="single" w:sz="6" w:space="0" w:color="auto"/>
              <w:bottom w:val="single" w:sz="6" w:space="0" w:color="auto"/>
              <w:right w:val="single" w:sz="6" w:space="0" w:color="auto"/>
            </w:tcBorders>
            <w:vAlign w:val="center"/>
          </w:tcPr>
          <w:p w14:paraId="79CC15BE"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256B130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7C6013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22A20C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538652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2AF2" w14:paraId="350521B4" w14:textId="77777777">
        <w:trPr>
          <w:trHeight w:val="300"/>
        </w:trPr>
        <w:tc>
          <w:tcPr>
            <w:tcW w:w="3780" w:type="dxa"/>
            <w:tcBorders>
              <w:top w:val="single" w:sz="6" w:space="0" w:color="auto"/>
              <w:bottom w:val="single" w:sz="6" w:space="0" w:color="auto"/>
              <w:right w:val="single" w:sz="6" w:space="0" w:color="auto"/>
            </w:tcBorders>
            <w:vAlign w:val="center"/>
          </w:tcPr>
          <w:p w14:paraId="1679950E"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5157EBFD"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tc>
      </w:tr>
      <w:tr w:rsidR="00D52AF2" w14:paraId="582CEAD5" w14:textId="77777777">
        <w:trPr>
          <w:trHeight w:val="300"/>
        </w:trPr>
        <w:tc>
          <w:tcPr>
            <w:tcW w:w="3780" w:type="dxa"/>
            <w:tcBorders>
              <w:top w:val="single" w:sz="6" w:space="0" w:color="auto"/>
              <w:bottom w:val="single" w:sz="6" w:space="0" w:color="auto"/>
              <w:right w:val="single" w:sz="6" w:space="0" w:color="auto"/>
            </w:tcBorders>
            <w:vAlign w:val="center"/>
          </w:tcPr>
          <w:p w14:paraId="20EAB33C"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6EACB2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880868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5B5264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18A781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2AF2" w14:paraId="69F1CEF7" w14:textId="77777777">
        <w:trPr>
          <w:trHeight w:val="300"/>
        </w:trPr>
        <w:tc>
          <w:tcPr>
            <w:tcW w:w="3780" w:type="dxa"/>
            <w:tcBorders>
              <w:top w:val="single" w:sz="6" w:space="0" w:color="auto"/>
              <w:bottom w:val="single" w:sz="6" w:space="0" w:color="auto"/>
              <w:right w:val="single" w:sz="6" w:space="0" w:color="auto"/>
            </w:tcBorders>
            <w:vAlign w:val="center"/>
          </w:tcPr>
          <w:p w14:paraId="4E39D23B"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1B430E0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67D1DC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8EBED8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E0326B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2AF2" w14:paraId="6E6A24D2" w14:textId="77777777">
        <w:trPr>
          <w:trHeight w:val="300"/>
        </w:trPr>
        <w:tc>
          <w:tcPr>
            <w:tcW w:w="3780" w:type="dxa"/>
            <w:tcBorders>
              <w:top w:val="single" w:sz="6" w:space="0" w:color="auto"/>
              <w:bottom w:val="single" w:sz="6" w:space="0" w:color="auto"/>
              <w:right w:val="single" w:sz="6" w:space="0" w:color="auto"/>
            </w:tcBorders>
            <w:vAlign w:val="center"/>
          </w:tcPr>
          <w:p w14:paraId="7C9DBD4F"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A7468E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EE91A4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FA287C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941050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2AF2" w14:paraId="1B70CB88" w14:textId="77777777">
        <w:trPr>
          <w:trHeight w:val="300"/>
        </w:trPr>
        <w:tc>
          <w:tcPr>
            <w:tcW w:w="3780" w:type="dxa"/>
            <w:tcBorders>
              <w:top w:val="single" w:sz="6" w:space="0" w:color="auto"/>
              <w:bottom w:val="single" w:sz="6" w:space="0" w:color="auto"/>
              <w:right w:val="single" w:sz="6" w:space="0" w:color="auto"/>
            </w:tcBorders>
            <w:vAlign w:val="center"/>
          </w:tcPr>
          <w:p w14:paraId="7913793B"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7B1ED0D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83E53B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A1E99A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2FA67E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2AF2" w14:paraId="6DC01D4F" w14:textId="77777777">
        <w:trPr>
          <w:trHeight w:val="300"/>
        </w:trPr>
        <w:tc>
          <w:tcPr>
            <w:tcW w:w="3780" w:type="dxa"/>
            <w:tcBorders>
              <w:top w:val="single" w:sz="6" w:space="0" w:color="auto"/>
              <w:bottom w:val="single" w:sz="6" w:space="0" w:color="auto"/>
              <w:right w:val="single" w:sz="6" w:space="0" w:color="auto"/>
            </w:tcBorders>
            <w:vAlign w:val="center"/>
          </w:tcPr>
          <w:p w14:paraId="513CE63D"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2859971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0061A8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534B0B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16B559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2AF2" w14:paraId="437F2AC3" w14:textId="77777777">
        <w:trPr>
          <w:trHeight w:val="300"/>
        </w:trPr>
        <w:tc>
          <w:tcPr>
            <w:tcW w:w="3780" w:type="dxa"/>
            <w:tcBorders>
              <w:top w:val="single" w:sz="6" w:space="0" w:color="auto"/>
              <w:bottom w:val="single" w:sz="6" w:space="0" w:color="auto"/>
              <w:right w:val="single" w:sz="6" w:space="0" w:color="auto"/>
            </w:tcBorders>
            <w:vAlign w:val="center"/>
          </w:tcPr>
          <w:p w14:paraId="7E313F28"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4250CB4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09261D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AC05E2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0E8F15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2AF2" w14:paraId="46D546E5" w14:textId="77777777">
        <w:trPr>
          <w:trHeight w:val="300"/>
        </w:trPr>
        <w:tc>
          <w:tcPr>
            <w:tcW w:w="3780" w:type="dxa"/>
            <w:tcBorders>
              <w:top w:val="single" w:sz="6" w:space="0" w:color="auto"/>
              <w:bottom w:val="single" w:sz="6" w:space="0" w:color="auto"/>
              <w:right w:val="single" w:sz="6" w:space="0" w:color="auto"/>
            </w:tcBorders>
            <w:vAlign w:val="center"/>
          </w:tcPr>
          <w:p w14:paraId="00984F5D"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6E29521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23E214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w:t>
            </w:r>
          </w:p>
        </w:tc>
        <w:tc>
          <w:tcPr>
            <w:tcW w:w="1940" w:type="dxa"/>
            <w:tcBorders>
              <w:top w:val="single" w:sz="6" w:space="0" w:color="auto"/>
              <w:left w:val="single" w:sz="6" w:space="0" w:color="auto"/>
              <w:bottom w:val="single" w:sz="6" w:space="0" w:color="auto"/>
              <w:right w:val="single" w:sz="6" w:space="0" w:color="auto"/>
            </w:tcBorders>
            <w:vAlign w:val="center"/>
          </w:tcPr>
          <w:p w14:paraId="648EA02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EA263A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2AF2" w14:paraId="7D345A0A" w14:textId="77777777">
        <w:trPr>
          <w:trHeight w:val="300"/>
        </w:trPr>
        <w:tc>
          <w:tcPr>
            <w:tcW w:w="3780" w:type="dxa"/>
            <w:tcBorders>
              <w:top w:val="single" w:sz="6" w:space="0" w:color="auto"/>
              <w:bottom w:val="single" w:sz="6" w:space="0" w:color="auto"/>
              <w:right w:val="single" w:sz="6" w:space="0" w:color="auto"/>
            </w:tcBorders>
            <w:vAlign w:val="center"/>
          </w:tcPr>
          <w:p w14:paraId="7F0DA17E"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48F96AF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38959E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749BF8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345F0D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2AF2" w14:paraId="4516D234" w14:textId="77777777">
        <w:trPr>
          <w:trHeight w:val="300"/>
        </w:trPr>
        <w:tc>
          <w:tcPr>
            <w:tcW w:w="3780" w:type="dxa"/>
            <w:tcBorders>
              <w:top w:val="single" w:sz="6" w:space="0" w:color="auto"/>
              <w:bottom w:val="single" w:sz="6" w:space="0" w:color="auto"/>
              <w:right w:val="single" w:sz="6" w:space="0" w:color="auto"/>
            </w:tcBorders>
            <w:vAlign w:val="center"/>
          </w:tcPr>
          <w:p w14:paraId="5C6F22D9"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2E98CA5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697D1A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8 352,3</w:t>
            </w:r>
          </w:p>
        </w:tc>
        <w:tc>
          <w:tcPr>
            <w:tcW w:w="1940" w:type="dxa"/>
            <w:tcBorders>
              <w:top w:val="single" w:sz="6" w:space="0" w:color="auto"/>
              <w:left w:val="single" w:sz="6" w:space="0" w:color="auto"/>
              <w:bottom w:val="single" w:sz="6" w:space="0" w:color="auto"/>
              <w:right w:val="single" w:sz="6" w:space="0" w:color="auto"/>
            </w:tcBorders>
            <w:vAlign w:val="center"/>
          </w:tcPr>
          <w:p w14:paraId="7952261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F8D26D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2AF2" w14:paraId="2E085AD6" w14:textId="77777777">
        <w:trPr>
          <w:trHeight w:val="300"/>
        </w:trPr>
        <w:tc>
          <w:tcPr>
            <w:tcW w:w="3780" w:type="dxa"/>
            <w:tcBorders>
              <w:top w:val="single" w:sz="6" w:space="0" w:color="auto"/>
              <w:bottom w:val="single" w:sz="6" w:space="0" w:color="auto"/>
              <w:right w:val="single" w:sz="6" w:space="0" w:color="auto"/>
            </w:tcBorders>
            <w:vAlign w:val="center"/>
          </w:tcPr>
          <w:p w14:paraId="178AEA29"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4745F57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1E7D15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8 442,3</w:t>
            </w:r>
          </w:p>
        </w:tc>
        <w:tc>
          <w:tcPr>
            <w:tcW w:w="1940" w:type="dxa"/>
            <w:tcBorders>
              <w:top w:val="single" w:sz="6" w:space="0" w:color="auto"/>
              <w:left w:val="single" w:sz="6" w:space="0" w:color="auto"/>
              <w:bottom w:val="single" w:sz="6" w:space="0" w:color="auto"/>
              <w:right w:val="single" w:sz="6" w:space="0" w:color="auto"/>
            </w:tcBorders>
            <w:vAlign w:val="center"/>
          </w:tcPr>
          <w:p w14:paraId="1557E0E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75B20D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2AF2" w14:paraId="7A068128" w14:textId="77777777">
        <w:trPr>
          <w:trHeight w:val="300"/>
        </w:trPr>
        <w:tc>
          <w:tcPr>
            <w:tcW w:w="3780" w:type="dxa"/>
            <w:tcBorders>
              <w:top w:val="single" w:sz="6" w:space="0" w:color="auto"/>
              <w:bottom w:val="single" w:sz="6" w:space="0" w:color="auto"/>
              <w:right w:val="single" w:sz="6" w:space="0" w:color="auto"/>
            </w:tcBorders>
          </w:tcPr>
          <w:p w14:paraId="11917F17"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15C54370"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зобов'язань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пiдприємством</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НП(С)БО №11 "Зобов'язання". Розрахунки з бюджетом, позабюджетними фондами та по </w:t>
            </w:r>
            <w:proofErr w:type="spellStart"/>
            <w:r>
              <w:rPr>
                <w:rFonts w:ascii="Times New Roman CYR" w:hAnsi="Times New Roman CYR" w:cs="Times New Roman CYR"/>
              </w:rPr>
              <w:t>соцiальному</w:t>
            </w:r>
            <w:proofErr w:type="spellEnd"/>
            <w:r>
              <w:rPr>
                <w:rFonts w:ascii="Times New Roman CYR" w:hAnsi="Times New Roman CYR" w:cs="Times New Roman CYR"/>
              </w:rPr>
              <w:t xml:space="preserve"> страхуванню ведуться на </w:t>
            </w:r>
            <w:proofErr w:type="spellStart"/>
            <w:r>
              <w:rPr>
                <w:rFonts w:ascii="Times New Roman CYR" w:hAnsi="Times New Roman CYR" w:cs="Times New Roman CYR"/>
              </w:rPr>
              <w:t>вiдповiдних</w:t>
            </w:r>
            <w:proofErr w:type="spellEnd"/>
            <w:r>
              <w:rPr>
                <w:rFonts w:ascii="Times New Roman CYR" w:hAnsi="Times New Roman CYR" w:cs="Times New Roman CYR"/>
              </w:rPr>
              <w:t xml:space="preserve"> бухгалтерських рахунках. </w:t>
            </w:r>
          </w:p>
          <w:p w14:paraId="4BB8EE5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Зобов'язання за кредитами,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та </w:t>
            </w:r>
            <w:proofErr w:type="spellStart"/>
            <w:r>
              <w:rPr>
                <w:rFonts w:ascii="Times New Roman CYR" w:hAnsi="Times New Roman CYR" w:cs="Times New Roman CYR"/>
              </w:rPr>
              <w:t>iнвестицiями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корпоративнi</w:t>
            </w:r>
            <w:proofErr w:type="spellEnd"/>
            <w:r>
              <w:rPr>
                <w:rFonts w:ascii="Times New Roman CYR" w:hAnsi="Times New Roman CYR" w:cs="Times New Roman CYR"/>
              </w:rPr>
              <w:t xml:space="preserve"> права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розрахунками з бюджетом та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є поточною.</w:t>
            </w:r>
          </w:p>
          <w:p w14:paraId="109D34FD"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зобов'язань поточна кредиторська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товари, роботи, послуги складає 4295,4 тис. грн.,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зобов'язання 3682,8 тис. грн.</w:t>
            </w:r>
          </w:p>
        </w:tc>
      </w:tr>
    </w:tbl>
    <w:p w14:paraId="6695E506"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p w14:paraId="1F7FFD02" w14:textId="77777777" w:rsidR="005A0CF6" w:rsidRDefault="005A0CF6">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0C1A09C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52AF2" w14:paraId="1167B1D3" w14:textId="77777777">
        <w:trPr>
          <w:trHeight w:val="200"/>
        </w:trPr>
        <w:tc>
          <w:tcPr>
            <w:tcW w:w="6000" w:type="dxa"/>
            <w:tcBorders>
              <w:top w:val="single" w:sz="6" w:space="0" w:color="auto"/>
              <w:bottom w:val="single" w:sz="6" w:space="0" w:color="auto"/>
              <w:right w:val="single" w:sz="6" w:space="0" w:color="auto"/>
            </w:tcBorders>
          </w:tcPr>
          <w:p w14:paraId="5DF6A94E"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5AC9F92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Аудиторська </w:t>
            </w:r>
            <w:proofErr w:type="spellStart"/>
            <w:r>
              <w:rPr>
                <w:rFonts w:ascii="Times New Roman CYR" w:hAnsi="Times New Roman CYR" w:cs="Times New Roman CYR"/>
              </w:rPr>
              <w:t>фiрма</w:t>
            </w:r>
            <w:proofErr w:type="spellEnd"/>
            <w:r>
              <w:rPr>
                <w:rFonts w:ascii="Times New Roman CYR" w:hAnsi="Times New Roman CYR" w:cs="Times New Roman CYR"/>
              </w:rPr>
              <w:t xml:space="preserve"> "Порада"</w:t>
            </w:r>
          </w:p>
        </w:tc>
      </w:tr>
      <w:tr w:rsidR="00D52AF2" w14:paraId="241B9184" w14:textId="77777777">
        <w:trPr>
          <w:trHeight w:val="200"/>
        </w:trPr>
        <w:tc>
          <w:tcPr>
            <w:tcW w:w="6000" w:type="dxa"/>
            <w:tcBorders>
              <w:top w:val="single" w:sz="6" w:space="0" w:color="auto"/>
              <w:bottom w:val="single" w:sz="6" w:space="0" w:color="auto"/>
              <w:right w:val="single" w:sz="6" w:space="0" w:color="auto"/>
            </w:tcBorders>
          </w:tcPr>
          <w:p w14:paraId="521D93AA"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53B6BA7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D52AF2" w14:paraId="67F485DE" w14:textId="77777777">
        <w:trPr>
          <w:trHeight w:val="200"/>
        </w:trPr>
        <w:tc>
          <w:tcPr>
            <w:tcW w:w="6000" w:type="dxa"/>
            <w:tcBorders>
              <w:top w:val="single" w:sz="6" w:space="0" w:color="auto"/>
              <w:bottom w:val="single" w:sz="6" w:space="0" w:color="auto"/>
              <w:right w:val="single" w:sz="6" w:space="0" w:color="auto"/>
            </w:tcBorders>
          </w:tcPr>
          <w:p w14:paraId="50AA3039"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C08C82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22820910</w:t>
            </w:r>
          </w:p>
        </w:tc>
      </w:tr>
      <w:tr w:rsidR="00D52AF2" w14:paraId="52E3591C" w14:textId="77777777">
        <w:trPr>
          <w:trHeight w:val="200"/>
        </w:trPr>
        <w:tc>
          <w:tcPr>
            <w:tcW w:w="6000" w:type="dxa"/>
            <w:tcBorders>
              <w:top w:val="single" w:sz="6" w:space="0" w:color="auto"/>
              <w:bottom w:val="single" w:sz="6" w:space="0" w:color="auto"/>
              <w:right w:val="single" w:sz="6" w:space="0" w:color="auto"/>
            </w:tcBorders>
          </w:tcPr>
          <w:p w14:paraId="2AC08AD7"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379B10E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14005, Україна, Чернігівська обл., </w:t>
            </w:r>
            <w:proofErr w:type="spellStart"/>
            <w:r>
              <w:rPr>
                <w:rFonts w:ascii="Times New Roman CYR" w:hAnsi="Times New Roman CYR" w:cs="Times New Roman CYR"/>
              </w:rPr>
              <w:t>м.Чернiгiв</w:t>
            </w:r>
            <w:proofErr w:type="spellEnd"/>
            <w:r>
              <w:rPr>
                <w:rFonts w:ascii="Times New Roman CYR" w:hAnsi="Times New Roman CYR" w:cs="Times New Roman CYR"/>
              </w:rPr>
              <w:t>, Котляревського,4/132</w:t>
            </w:r>
          </w:p>
        </w:tc>
      </w:tr>
      <w:tr w:rsidR="00D52AF2" w14:paraId="01265C95" w14:textId="77777777">
        <w:trPr>
          <w:trHeight w:val="200"/>
        </w:trPr>
        <w:tc>
          <w:tcPr>
            <w:tcW w:w="6000" w:type="dxa"/>
            <w:tcBorders>
              <w:top w:val="single" w:sz="6" w:space="0" w:color="auto"/>
              <w:bottom w:val="single" w:sz="6" w:space="0" w:color="auto"/>
              <w:right w:val="single" w:sz="6" w:space="0" w:color="auto"/>
            </w:tcBorders>
          </w:tcPr>
          <w:p w14:paraId="76DE6B0C"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DBDB06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w:t>
            </w:r>
          </w:p>
        </w:tc>
      </w:tr>
      <w:tr w:rsidR="00D52AF2" w14:paraId="510B09B5" w14:textId="77777777">
        <w:trPr>
          <w:trHeight w:val="200"/>
        </w:trPr>
        <w:tc>
          <w:tcPr>
            <w:tcW w:w="6000" w:type="dxa"/>
            <w:tcBorders>
              <w:top w:val="single" w:sz="6" w:space="0" w:color="auto"/>
              <w:bottom w:val="single" w:sz="6" w:space="0" w:color="auto"/>
              <w:right w:val="single" w:sz="6" w:space="0" w:color="auto"/>
            </w:tcBorders>
          </w:tcPr>
          <w:p w14:paraId="37BA73D5"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6FA729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w:t>
            </w:r>
          </w:p>
        </w:tc>
      </w:tr>
      <w:tr w:rsidR="00D52AF2" w14:paraId="2207873F" w14:textId="77777777">
        <w:trPr>
          <w:trHeight w:val="200"/>
        </w:trPr>
        <w:tc>
          <w:tcPr>
            <w:tcW w:w="6000" w:type="dxa"/>
            <w:tcBorders>
              <w:top w:val="single" w:sz="6" w:space="0" w:color="auto"/>
              <w:bottom w:val="single" w:sz="6" w:space="0" w:color="auto"/>
              <w:right w:val="single" w:sz="6" w:space="0" w:color="auto"/>
            </w:tcBorders>
          </w:tcPr>
          <w:p w14:paraId="2F805273"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8E7DC9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25.03.2014</w:t>
            </w:r>
          </w:p>
        </w:tc>
      </w:tr>
      <w:tr w:rsidR="00D52AF2" w14:paraId="1A38C9EF" w14:textId="77777777">
        <w:trPr>
          <w:trHeight w:val="200"/>
        </w:trPr>
        <w:tc>
          <w:tcPr>
            <w:tcW w:w="6000" w:type="dxa"/>
            <w:tcBorders>
              <w:top w:val="single" w:sz="6" w:space="0" w:color="auto"/>
              <w:bottom w:val="single" w:sz="6" w:space="0" w:color="auto"/>
              <w:right w:val="single" w:sz="6" w:space="0" w:color="auto"/>
            </w:tcBorders>
          </w:tcPr>
          <w:p w14:paraId="15DC3A4E"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3CB5819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0462604248</w:t>
            </w:r>
          </w:p>
        </w:tc>
      </w:tr>
      <w:tr w:rsidR="00D52AF2" w14:paraId="65844271" w14:textId="77777777">
        <w:trPr>
          <w:trHeight w:val="200"/>
        </w:trPr>
        <w:tc>
          <w:tcPr>
            <w:tcW w:w="6000" w:type="dxa"/>
            <w:tcBorders>
              <w:top w:val="single" w:sz="6" w:space="0" w:color="auto"/>
              <w:bottom w:val="single" w:sz="6" w:space="0" w:color="auto"/>
              <w:right w:val="single" w:sz="6" w:space="0" w:color="auto"/>
            </w:tcBorders>
          </w:tcPr>
          <w:p w14:paraId="0FA78E06"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2A00388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0462604248</w:t>
            </w:r>
          </w:p>
        </w:tc>
      </w:tr>
      <w:tr w:rsidR="00D52AF2" w14:paraId="14CB1466" w14:textId="77777777">
        <w:trPr>
          <w:trHeight w:val="200"/>
        </w:trPr>
        <w:tc>
          <w:tcPr>
            <w:tcW w:w="6000" w:type="dxa"/>
            <w:tcBorders>
              <w:top w:val="single" w:sz="6" w:space="0" w:color="auto"/>
              <w:bottom w:val="single" w:sz="6" w:space="0" w:color="auto"/>
              <w:right w:val="single" w:sz="6" w:space="0" w:color="auto"/>
            </w:tcBorders>
          </w:tcPr>
          <w:p w14:paraId="1DF5CEE1"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A0E61C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Аудиторська </w:t>
            </w:r>
            <w:proofErr w:type="spellStart"/>
            <w:r>
              <w:rPr>
                <w:rFonts w:ascii="Times New Roman CYR" w:hAnsi="Times New Roman CYR" w:cs="Times New Roman CYR"/>
              </w:rPr>
              <w:t>дiяльнiсть</w:t>
            </w:r>
            <w:proofErr w:type="spellEnd"/>
          </w:p>
        </w:tc>
      </w:tr>
      <w:tr w:rsidR="00D52AF2" w14:paraId="1E290D02" w14:textId="77777777">
        <w:trPr>
          <w:trHeight w:val="200"/>
        </w:trPr>
        <w:tc>
          <w:tcPr>
            <w:tcW w:w="6000" w:type="dxa"/>
            <w:tcBorders>
              <w:top w:val="single" w:sz="6" w:space="0" w:color="auto"/>
              <w:bottom w:val="single" w:sz="6" w:space="0" w:color="auto"/>
              <w:right w:val="single" w:sz="6" w:space="0" w:color="auto"/>
            </w:tcBorders>
          </w:tcPr>
          <w:p w14:paraId="4DDA4A92"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4A6BA1C0"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Аудиторська </w:t>
            </w:r>
            <w:proofErr w:type="spellStart"/>
            <w:r>
              <w:rPr>
                <w:rFonts w:ascii="Times New Roman CYR" w:hAnsi="Times New Roman CYR" w:cs="Times New Roman CYR"/>
              </w:rPr>
              <w:t>фiрма</w:t>
            </w:r>
            <w:proofErr w:type="spellEnd"/>
            <w:r>
              <w:rPr>
                <w:rFonts w:ascii="Times New Roman CYR" w:hAnsi="Times New Roman CYR" w:cs="Times New Roman CYR"/>
              </w:rPr>
              <w:t xml:space="preserve"> проводила аудиторську </w:t>
            </w:r>
            <w:proofErr w:type="spellStart"/>
            <w:r>
              <w:rPr>
                <w:rFonts w:ascii="Times New Roman CYR" w:hAnsi="Times New Roman CYR" w:cs="Times New Roman CYR"/>
              </w:rPr>
              <w:t>перевiрку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надання </w:t>
            </w:r>
            <w:proofErr w:type="spellStart"/>
            <w:r>
              <w:rPr>
                <w:rFonts w:ascii="Times New Roman CYR" w:hAnsi="Times New Roman CYR" w:cs="Times New Roman CYR"/>
              </w:rPr>
              <w:t>обгрунтованої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впевненостi</w:t>
            </w:r>
            <w:proofErr w:type="spellEnd"/>
            <w:r>
              <w:rPr>
                <w:rFonts w:ascii="Times New Roman CYR" w:hAnsi="Times New Roman CYR" w:cs="Times New Roman CYR"/>
              </w:rPr>
              <w:t xml:space="preserve"> щодо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про корпоративне </w:t>
            </w:r>
            <w:proofErr w:type="spellStart"/>
            <w:r>
              <w:rPr>
                <w:rFonts w:ascii="Times New Roman CYR" w:hAnsi="Times New Roman CYR" w:cs="Times New Roman CYR"/>
              </w:rPr>
              <w:t>управлiння</w:t>
            </w:r>
            <w:proofErr w:type="spellEnd"/>
            <w:r>
              <w:rPr>
                <w:rFonts w:ascii="Times New Roman CYR" w:hAnsi="Times New Roman CYR" w:cs="Times New Roman CYR"/>
              </w:rPr>
              <w:t xml:space="preserve"> за 2020 </w:t>
            </w:r>
            <w:proofErr w:type="spellStart"/>
            <w:r>
              <w:rPr>
                <w:rFonts w:ascii="Times New Roman CYR" w:hAnsi="Times New Roman CYR" w:cs="Times New Roman CYR"/>
              </w:rPr>
              <w:t>рiк</w:t>
            </w:r>
            <w:proofErr w:type="spellEnd"/>
          </w:p>
        </w:tc>
      </w:tr>
    </w:tbl>
    <w:p w14:paraId="27E4B96E"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52AF2" w14:paraId="6E166A39" w14:textId="77777777">
        <w:trPr>
          <w:trHeight w:val="200"/>
        </w:trPr>
        <w:tc>
          <w:tcPr>
            <w:tcW w:w="6000" w:type="dxa"/>
            <w:tcBorders>
              <w:top w:val="single" w:sz="6" w:space="0" w:color="auto"/>
              <w:bottom w:val="single" w:sz="6" w:space="0" w:color="auto"/>
              <w:right w:val="single" w:sz="6" w:space="0" w:color="auto"/>
            </w:tcBorders>
          </w:tcPr>
          <w:p w14:paraId="0CAA712E"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01C4986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Полiкомбанк</w:t>
            </w:r>
            <w:proofErr w:type="spellEnd"/>
            <w:r>
              <w:rPr>
                <w:rFonts w:ascii="Times New Roman CYR" w:hAnsi="Times New Roman CYR" w:cs="Times New Roman CYR"/>
              </w:rPr>
              <w:t>"</w:t>
            </w:r>
          </w:p>
        </w:tc>
      </w:tr>
      <w:tr w:rsidR="00D52AF2" w14:paraId="045AF709" w14:textId="77777777">
        <w:trPr>
          <w:trHeight w:val="200"/>
        </w:trPr>
        <w:tc>
          <w:tcPr>
            <w:tcW w:w="6000" w:type="dxa"/>
            <w:tcBorders>
              <w:top w:val="single" w:sz="6" w:space="0" w:color="auto"/>
              <w:bottom w:val="single" w:sz="6" w:space="0" w:color="auto"/>
              <w:right w:val="single" w:sz="6" w:space="0" w:color="auto"/>
            </w:tcBorders>
          </w:tcPr>
          <w:p w14:paraId="6CF5F442"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32A879F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D52AF2" w14:paraId="4F627658" w14:textId="77777777">
        <w:trPr>
          <w:trHeight w:val="200"/>
        </w:trPr>
        <w:tc>
          <w:tcPr>
            <w:tcW w:w="6000" w:type="dxa"/>
            <w:tcBorders>
              <w:top w:val="single" w:sz="6" w:space="0" w:color="auto"/>
              <w:bottom w:val="single" w:sz="6" w:space="0" w:color="auto"/>
              <w:right w:val="single" w:sz="6" w:space="0" w:color="auto"/>
            </w:tcBorders>
          </w:tcPr>
          <w:p w14:paraId="30C3B7A3"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F68B7D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D52AF2" w14:paraId="3E3BF3F2" w14:textId="77777777">
        <w:trPr>
          <w:trHeight w:val="200"/>
        </w:trPr>
        <w:tc>
          <w:tcPr>
            <w:tcW w:w="6000" w:type="dxa"/>
            <w:tcBorders>
              <w:top w:val="single" w:sz="6" w:space="0" w:color="auto"/>
              <w:bottom w:val="single" w:sz="6" w:space="0" w:color="auto"/>
              <w:right w:val="single" w:sz="6" w:space="0" w:color="auto"/>
            </w:tcBorders>
          </w:tcPr>
          <w:p w14:paraId="0F62FEBD"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63D35A4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14013, Україна, Чернігівська обл., </w:t>
            </w:r>
            <w:proofErr w:type="spellStart"/>
            <w:r>
              <w:rPr>
                <w:rFonts w:ascii="Times New Roman CYR" w:hAnsi="Times New Roman CYR" w:cs="Times New Roman CYR"/>
              </w:rPr>
              <w:t>м.Чернiгiв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Молодчого</w:t>
            </w:r>
            <w:proofErr w:type="spellEnd"/>
            <w:r>
              <w:rPr>
                <w:rFonts w:ascii="Times New Roman CYR" w:hAnsi="Times New Roman CYR" w:cs="Times New Roman CYR"/>
              </w:rPr>
              <w:t>, б. 46</w:t>
            </w:r>
          </w:p>
        </w:tc>
      </w:tr>
      <w:tr w:rsidR="00D52AF2" w14:paraId="66168D03" w14:textId="77777777">
        <w:trPr>
          <w:trHeight w:val="200"/>
        </w:trPr>
        <w:tc>
          <w:tcPr>
            <w:tcW w:w="6000" w:type="dxa"/>
            <w:tcBorders>
              <w:top w:val="single" w:sz="6" w:space="0" w:color="auto"/>
              <w:bottom w:val="single" w:sz="6" w:space="0" w:color="auto"/>
              <w:right w:val="single" w:sz="6" w:space="0" w:color="auto"/>
            </w:tcBorders>
          </w:tcPr>
          <w:p w14:paraId="1D0A58B1"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30F9469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АЕ№263217</w:t>
            </w:r>
          </w:p>
        </w:tc>
      </w:tr>
      <w:tr w:rsidR="00D52AF2" w14:paraId="55D6E3BE" w14:textId="77777777">
        <w:trPr>
          <w:trHeight w:val="200"/>
        </w:trPr>
        <w:tc>
          <w:tcPr>
            <w:tcW w:w="6000" w:type="dxa"/>
            <w:tcBorders>
              <w:top w:val="single" w:sz="6" w:space="0" w:color="auto"/>
              <w:bottom w:val="single" w:sz="6" w:space="0" w:color="auto"/>
              <w:right w:val="single" w:sz="6" w:space="0" w:color="auto"/>
            </w:tcBorders>
          </w:tcPr>
          <w:p w14:paraId="0A2C8ABA"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9D2C4D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D52AF2" w14:paraId="0A43745B" w14:textId="77777777">
        <w:trPr>
          <w:trHeight w:val="200"/>
        </w:trPr>
        <w:tc>
          <w:tcPr>
            <w:tcW w:w="6000" w:type="dxa"/>
            <w:tcBorders>
              <w:top w:val="single" w:sz="6" w:space="0" w:color="auto"/>
              <w:bottom w:val="single" w:sz="6" w:space="0" w:color="auto"/>
              <w:right w:val="single" w:sz="6" w:space="0" w:color="auto"/>
            </w:tcBorders>
          </w:tcPr>
          <w:p w14:paraId="2FEBD63A"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5863F9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D52AF2" w14:paraId="5E03422A" w14:textId="77777777">
        <w:trPr>
          <w:trHeight w:val="200"/>
        </w:trPr>
        <w:tc>
          <w:tcPr>
            <w:tcW w:w="6000" w:type="dxa"/>
            <w:tcBorders>
              <w:top w:val="single" w:sz="6" w:space="0" w:color="auto"/>
              <w:bottom w:val="single" w:sz="6" w:space="0" w:color="auto"/>
              <w:right w:val="single" w:sz="6" w:space="0" w:color="auto"/>
            </w:tcBorders>
          </w:tcPr>
          <w:p w14:paraId="58D3865F"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45D6D70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D52AF2" w14:paraId="285C4D0E" w14:textId="77777777">
        <w:trPr>
          <w:trHeight w:val="200"/>
        </w:trPr>
        <w:tc>
          <w:tcPr>
            <w:tcW w:w="6000" w:type="dxa"/>
            <w:tcBorders>
              <w:top w:val="single" w:sz="6" w:space="0" w:color="auto"/>
              <w:bottom w:val="single" w:sz="6" w:space="0" w:color="auto"/>
              <w:right w:val="single" w:sz="6" w:space="0" w:color="auto"/>
            </w:tcBorders>
          </w:tcPr>
          <w:p w14:paraId="3E0E2850"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402D63D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65-15-13</w:t>
            </w:r>
          </w:p>
        </w:tc>
      </w:tr>
      <w:tr w:rsidR="00D52AF2" w14:paraId="746540CA" w14:textId="77777777">
        <w:trPr>
          <w:trHeight w:val="200"/>
        </w:trPr>
        <w:tc>
          <w:tcPr>
            <w:tcW w:w="6000" w:type="dxa"/>
            <w:tcBorders>
              <w:top w:val="single" w:sz="6" w:space="0" w:color="auto"/>
              <w:bottom w:val="single" w:sz="6" w:space="0" w:color="auto"/>
              <w:right w:val="single" w:sz="6" w:space="0" w:color="auto"/>
            </w:tcBorders>
          </w:tcPr>
          <w:p w14:paraId="7804E807"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6F463B7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p>
        </w:tc>
      </w:tr>
      <w:tr w:rsidR="00D52AF2" w14:paraId="5F5EBE85" w14:textId="77777777">
        <w:trPr>
          <w:trHeight w:val="200"/>
        </w:trPr>
        <w:tc>
          <w:tcPr>
            <w:tcW w:w="6000" w:type="dxa"/>
            <w:tcBorders>
              <w:top w:val="single" w:sz="6" w:space="0" w:color="auto"/>
              <w:bottom w:val="single" w:sz="6" w:space="0" w:color="auto"/>
              <w:right w:val="single" w:sz="6" w:space="0" w:color="auto"/>
            </w:tcBorders>
          </w:tcPr>
          <w:p w14:paraId="6B737480"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47493ABA"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Здiйснює</w:t>
            </w:r>
            <w:proofErr w:type="spellEnd"/>
            <w:r>
              <w:rPr>
                <w:rFonts w:ascii="Times New Roman CYR" w:hAnsi="Times New Roman CYR" w:cs="Times New Roman CYR"/>
              </w:rPr>
              <w:t xml:space="preserve"> депозитарну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 обслуговує рахунки у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паперах власникам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p>
        </w:tc>
      </w:tr>
    </w:tbl>
    <w:p w14:paraId="50BFE30F"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52AF2" w14:paraId="261EEAF5" w14:textId="77777777">
        <w:trPr>
          <w:trHeight w:val="200"/>
        </w:trPr>
        <w:tc>
          <w:tcPr>
            <w:tcW w:w="6000" w:type="dxa"/>
            <w:tcBorders>
              <w:top w:val="single" w:sz="6" w:space="0" w:color="auto"/>
              <w:bottom w:val="single" w:sz="6" w:space="0" w:color="auto"/>
              <w:right w:val="single" w:sz="6" w:space="0" w:color="auto"/>
            </w:tcBorders>
          </w:tcPr>
          <w:p w14:paraId="6C76A21E"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1E3659C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  "</w:t>
            </w:r>
            <w:proofErr w:type="spellStart"/>
            <w:r>
              <w:rPr>
                <w:rFonts w:ascii="Times New Roman CYR" w:hAnsi="Times New Roman CYR" w:cs="Times New Roman CYR"/>
              </w:rPr>
              <w:t>Нацiональний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депозитарiй</w:t>
            </w:r>
            <w:proofErr w:type="spellEnd"/>
            <w:r>
              <w:rPr>
                <w:rFonts w:ascii="Times New Roman CYR" w:hAnsi="Times New Roman CYR" w:cs="Times New Roman CYR"/>
              </w:rPr>
              <w:t xml:space="preserve"> України"</w:t>
            </w:r>
          </w:p>
        </w:tc>
      </w:tr>
      <w:tr w:rsidR="00D52AF2" w14:paraId="04741540" w14:textId="77777777">
        <w:trPr>
          <w:trHeight w:val="200"/>
        </w:trPr>
        <w:tc>
          <w:tcPr>
            <w:tcW w:w="6000" w:type="dxa"/>
            <w:tcBorders>
              <w:top w:val="single" w:sz="6" w:space="0" w:color="auto"/>
              <w:bottom w:val="single" w:sz="6" w:space="0" w:color="auto"/>
              <w:right w:val="single" w:sz="6" w:space="0" w:color="auto"/>
            </w:tcBorders>
          </w:tcPr>
          <w:p w14:paraId="0B286D4F"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28F61AE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D52AF2" w14:paraId="747196FE" w14:textId="77777777">
        <w:trPr>
          <w:trHeight w:val="200"/>
        </w:trPr>
        <w:tc>
          <w:tcPr>
            <w:tcW w:w="6000" w:type="dxa"/>
            <w:tcBorders>
              <w:top w:val="single" w:sz="6" w:space="0" w:color="auto"/>
              <w:bottom w:val="single" w:sz="6" w:space="0" w:color="auto"/>
              <w:right w:val="single" w:sz="6" w:space="0" w:color="auto"/>
            </w:tcBorders>
          </w:tcPr>
          <w:p w14:paraId="745FE43B"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1DC39D2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D52AF2" w14:paraId="3C5E05B4" w14:textId="77777777">
        <w:trPr>
          <w:trHeight w:val="200"/>
        </w:trPr>
        <w:tc>
          <w:tcPr>
            <w:tcW w:w="6000" w:type="dxa"/>
            <w:tcBorders>
              <w:top w:val="single" w:sz="6" w:space="0" w:color="auto"/>
              <w:bottom w:val="single" w:sz="6" w:space="0" w:color="auto"/>
              <w:right w:val="single" w:sz="6" w:space="0" w:color="auto"/>
            </w:tcBorders>
          </w:tcPr>
          <w:p w14:paraId="44BA91B3"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44744A9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04071, Україна, м. Київ, </w:t>
            </w:r>
            <w:proofErr w:type="spellStart"/>
            <w:r>
              <w:rPr>
                <w:rFonts w:ascii="Times New Roman CYR" w:hAnsi="Times New Roman CYR" w:cs="Times New Roman CYR"/>
              </w:rPr>
              <w:t>Тропiнiна</w:t>
            </w:r>
            <w:proofErr w:type="spellEnd"/>
            <w:r>
              <w:rPr>
                <w:rFonts w:ascii="Times New Roman CYR" w:hAnsi="Times New Roman CYR" w:cs="Times New Roman CYR"/>
              </w:rPr>
              <w:t>, 7Г</w:t>
            </w:r>
          </w:p>
        </w:tc>
      </w:tr>
      <w:tr w:rsidR="00D52AF2" w14:paraId="060E5FAB" w14:textId="77777777">
        <w:trPr>
          <w:trHeight w:val="200"/>
        </w:trPr>
        <w:tc>
          <w:tcPr>
            <w:tcW w:w="6000" w:type="dxa"/>
            <w:tcBorders>
              <w:top w:val="single" w:sz="6" w:space="0" w:color="auto"/>
              <w:bottom w:val="single" w:sz="6" w:space="0" w:color="auto"/>
              <w:right w:val="single" w:sz="6" w:space="0" w:color="auto"/>
            </w:tcBorders>
          </w:tcPr>
          <w:p w14:paraId="7E0DA07B"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BD2839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D52AF2" w14:paraId="79FFAC57" w14:textId="77777777">
        <w:trPr>
          <w:trHeight w:val="200"/>
        </w:trPr>
        <w:tc>
          <w:tcPr>
            <w:tcW w:w="6000" w:type="dxa"/>
            <w:tcBorders>
              <w:top w:val="single" w:sz="6" w:space="0" w:color="auto"/>
              <w:bottom w:val="single" w:sz="6" w:space="0" w:color="auto"/>
              <w:right w:val="single" w:sz="6" w:space="0" w:color="auto"/>
            </w:tcBorders>
          </w:tcPr>
          <w:p w14:paraId="7078DEB0"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803EF4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D52AF2" w14:paraId="019396B2" w14:textId="77777777">
        <w:trPr>
          <w:trHeight w:val="200"/>
        </w:trPr>
        <w:tc>
          <w:tcPr>
            <w:tcW w:w="6000" w:type="dxa"/>
            <w:tcBorders>
              <w:top w:val="single" w:sz="6" w:space="0" w:color="auto"/>
              <w:bottom w:val="single" w:sz="6" w:space="0" w:color="auto"/>
              <w:right w:val="single" w:sz="6" w:space="0" w:color="auto"/>
            </w:tcBorders>
          </w:tcPr>
          <w:p w14:paraId="60838A3A"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15AC06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25.03.2015</w:t>
            </w:r>
          </w:p>
        </w:tc>
      </w:tr>
      <w:tr w:rsidR="00D52AF2" w14:paraId="0BE7FF5D" w14:textId="77777777">
        <w:trPr>
          <w:trHeight w:val="200"/>
        </w:trPr>
        <w:tc>
          <w:tcPr>
            <w:tcW w:w="6000" w:type="dxa"/>
            <w:tcBorders>
              <w:top w:val="single" w:sz="6" w:space="0" w:color="auto"/>
              <w:bottom w:val="single" w:sz="6" w:space="0" w:color="auto"/>
              <w:right w:val="single" w:sz="6" w:space="0" w:color="auto"/>
            </w:tcBorders>
          </w:tcPr>
          <w:p w14:paraId="1608E064"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6D9518D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D52AF2" w14:paraId="42D3997D" w14:textId="77777777">
        <w:trPr>
          <w:trHeight w:val="200"/>
        </w:trPr>
        <w:tc>
          <w:tcPr>
            <w:tcW w:w="6000" w:type="dxa"/>
            <w:tcBorders>
              <w:top w:val="single" w:sz="6" w:space="0" w:color="auto"/>
              <w:bottom w:val="single" w:sz="6" w:space="0" w:color="auto"/>
              <w:right w:val="single" w:sz="6" w:space="0" w:color="auto"/>
            </w:tcBorders>
          </w:tcPr>
          <w:p w14:paraId="5E3C54A5"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Факс</w:t>
            </w:r>
          </w:p>
        </w:tc>
        <w:tc>
          <w:tcPr>
            <w:tcW w:w="4000" w:type="dxa"/>
            <w:tcBorders>
              <w:top w:val="single" w:sz="6" w:space="0" w:color="auto"/>
              <w:left w:val="single" w:sz="6" w:space="0" w:color="auto"/>
              <w:bottom w:val="single" w:sz="6" w:space="0" w:color="auto"/>
            </w:tcBorders>
          </w:tcPr>
          <w:p w14:paraId="4B88312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(044)591-04-37</w:t>
            </w:r>
          </w:p>
        </w:tc>
      </w:tr>
      <w:tr w:rsidR="00D52AF2" w14:paraId="6FFE6311" w14:textId="77777777">
        <w:trPr>
          <w:trHeight w:val="200"/>
        </w:trPr>
        <w:tc>
          <w:tcPr>
            <w:tcW w:w="6000" w:type="dxa"/>
            <w:tcBorders>
              <w:top w:val="single" w:sz="6" w:space="0" w:color="auto"/>
              <w:bottom w:val="single" w:sz="6" w:space="0" w:color="auto"/>
              <w:right w:val="single" w:sz="6" w:space="0" w:color="auto"/>
            </w:tcBorders>
          </w:tcPr>
          <w:p w14:paraId="4AB419D7"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A50273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Центрального </w:t>
            </w:r>
            <w:proofErr w:type="spellStart"/>
            <w:r>
              <w:rPr>
                <w:rFonts w:ascii="Times New Roman CYR" w:hAnsi="Times New Roman CYR" w:cs="Times New Roman CYR"/>
              </w:rPr>
              <w:t>депозитарiю</w:t>
            </w:r>
            <w:proofErr w:type="spellEnd"/>
          </w:p>
        </w:tc>
      </w:tr>
      <w:tr w:rsidR="00D52AF2" w14:paraId="39C28966" w14:textId="77777777">
        <w:trPr>
          <w:trHeight w:val="200"/>
        </w:trPr>
        <w:tc>
          <w:tcPr>
            <w:tcW w:w="6000" w:type="dxa"/>
            <w:tcBorders>
              <w:top w:val="single" w:sz="6" w:space="0" w:color="auto"/>
              <w:bottom w:val="single" w:sz="6" w:space="0" w:color="auto"/>
              <w:right w:val="single" w:sz="6" w:space="0" w:color="auto"/>
            </w:tcBorders>
          </w:tcPr>
          <w:p w14:paraId="0D2B7299"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56D80EF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Надає послуги як </w:t>
            </w:r>
            <w:proofErr w:type="spellStart"/>
            <w:r>
              <w:rPr>
                <w:rFonts w:ascii="Times New Roman CYR" w:hAnsi="Times New Roman CYR" w:cs="Times New Roman CYR"/>
              </w:rPr>
              <w:t>емiтенту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задепоновано</w:t>
            </w:r>
            <w:proofErr w:type="spellEnd"/>
            <w:r>
              <w:rPr>
                <w:rFonts w:ascii="Times New Roman CYR" w:hAnsi="Times New Roman CYR" w:cs="Times New Roman CYR"/>
              </w:rPr>
              <w:t xml:space="preserve"> глобальний </w:t>
            </w:r>
            <w:proofErr w:type="spellStart"/>
            <w:r>
              <w:rPr>
                <w:rFonts w:ascii="Times New Roman CYR" w:hAnsi="Times New Roman CYR" w:cs="Times New Roman CYR"/>
              </w:rPr>
              <w:t>сертифiкат</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Правил ЦД ЦП зареєстрованих НКЦПФР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№2092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01.10.2013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p>
        </w:tc>
      </w:tr>
    </w:tbl>
    <w:p w14:paraId="771DD0F6"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52AF2" w14:paraId="7374CD06" w14:textId="77777777">
        <w:trPr>
          <w:trHeight w:val="200"/>
        </w:trPr>
        <w:tc>
          <w:tcPr>
            <w:tcW w:w="6000" w:type="dxa"/>
            <w:tcBorders>
              <w:top w:val="single" w:sz="6" w:space="0" w:color="auto"/>
              <w:bottom w:val="single" w:sz="6" w:space="0" w:color="auto"/>
              <w:right w:val="single" w:sz="6" w:space="0" w:color="auto"/>
            </w:tcBorders>
          </w:tcPr>
          <w:p w14:paraId="4DE67570"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1D341E2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w:t>
            </w:r>
            <w:proofErr w:type="spellStart"/>
            <w:r>
              <w:rPr>
                <w:rFonts w:ascii="Times New Roman CYR" w:hAnsi="Times New Roman CYR" w:cs="Times New Roman CYR"/>
              </w:rPr>
              <w:t>iнфраструктури</w:t>
            </w:r>
            <w:proofErr w:type="spellEnd"/>
            <w:r>
              <w:rPr>
                <w:rFonts w:ascii="Times New Roman CYR" w:hAnsi="Times New Roman CYR" w:cs="Times New Roman CYR"/>
              </w:rPr>
              <w:t xml:space="preserve"> фондового ринку України"</w:t>
            </w:r>
          </w:p>
        </w:tc>
      </w:tr>
      <w:tr w:rsidR="00D52AF2" w14:paraId="7156EE37" w14:textId="77777777">
        <w:trPr>
          <w:trHeight w:val="200"/>
        </w:trPr>
        <w:tc>
          <w:tcPr>
            <w:tcW w:w="6000" w:type="dxa"/>
            <w:tcBorders>
              <w:top w:val="single" w:sz="6" w:space="0" w:color="auto"/>
              <w:bottom w:val="single" w:sz="6" w:space="0" w:color="auto"/>
              <w:right w:val="single" w:sz="6" w:space="0" w:color="auto"/>
            </w:tcBorders>
          </w:tcPr>
          <w:p w14:paraId="62EA54BE"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52C1D6B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D52AF2" w14:paraId="22E8D542" w14:textId="77777777">
        <w:trPr>
          <w:trHeight w:val="200"/>
        </w:trPr>
        <w:tc>
          <w:tcPr>
            <w:tcW w:w="6000" w:type="dxa"/>
            <w:tcBorders>
              <w:top w:val="single" w:sz="6" w:space="0" w:color="auto"/>
              <w:bottom w:val="single" w:sz="6" w:space="0" w:color="auto"/>
              <w:right w:val="single" w:sz="6" w:space="0" w:color="auto"/>
            </w:tcBorders>
          </w:tcPr>
          <w:p w14:paraId="2EFD959D"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161759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D52AF2" w14:paraId="39267E0F" w14:textId="77777777">
        <w:trPr>
          <w:trHeight w:val="200"/>
        </w:trPr>
        <w:tc>
          <w:tcPr>
            <w:tcW w:w="6000" w:type="dxa"/>
            <w:tcBorders>
              <w:top w:val="single" w:sz="6" w:space="0" w:color="auto"/>
              <w:bottom w:val="single" w:sz="6" w:space="0" w:color="auto"/>
              <w:right w:val="single" w:sz="6" w:space="0" w:color="auto"/>
            </w:tcBorders>
          </w:tcPr>
          <w:p w14:paraId="594A0FAE"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094863B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03150, Україна, м. Київ, вул. Антоновича, будинок 51, </w:t>
            </w:r>
            <w:proofErr w:type="spellStart"/>
            <w:r>
              <w:rPr>
                <w:rFonts w:ascii="Times New Roman CYR" w:hAnsi="Times New Roman CYR" w:cs="Times New Roman CYR"/>
              </w:rPr>
              <w:t>офiс</w:t>
            </w:r>
            <w:proofErr w:type="spellEnd"/>
            <w:r>
              <w:rPr>
                <w:rFonts w:ascii="Times New Roman CYR" w:hAnsi="Times New Roman CYR" w:cs="Times New Roman CYR"/>
              </w:rPr>
              <w:t xml:space="preserve"> 1206</w:t>
            </w:r>
          </w:p>
        </w:tc>
      </w:tr>
      <w:tr w:rsidR="00D52AF2" w14:paraId="57F92D64" w14:textId="77777777">
        <w:trPr>
          <w:trHeight w:val="200"/>
        </w:trPr>
        <w:tc>
          <w:tcPr>
            <w:tcW w:w="6000" w:type="dxa"/>
            <w:tcBorders>
              <w:top w:val="single" w:sz="6" w:space="0" w:color="auto"/>
              <w:bottom w:val="single" w:sz="6" w:space="0" w:color="auto"/>
              <w:right w:val="single" w:sz="6" w:space="0" w:color="auto"/>
            </w:tcBorders>
          </w:tcPr>
          <w:p w14:paraId="14BED4BA"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7F39DC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D52AF2" w14:paraId="6C042AB4" w14:textId="77777777">
        <w:trPr>
          <w:trHeight w:val="200"/>
        </w:trPr>
        <w:tc>
          <w:tcPr>
            <w:tcW w:w="6000" w:type="dxa"/>
            <w:tcBorders>
              <w:top w:val="single" w:sz="6" w:space="0" w:color="auto"/>
              <w:bottom w:val="single" w:sz="6" w:space="0" w:color="auto"/>
              <w:right w:val="single" w:sz="6" w:space="0" w:color="auto"/>
            </w:tcBorders>
          </w:tcPr>
          <w:p w14:paraId="0D4F3B75"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3A8C11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D52AF2" w14:paraId="320B108C" w14:textId="77777777">
        <w:trPr>
          <w:trHeight w:val="200"/>
        </w:trPr>
        <w:tc>
          <w:tcPr>
            <w:tcW w:w="6000" w:type="dxa"/>
            <w:tcBorders>
              <w:top w:val="single" w:sz="6" w:space="0" w:color="auto"/>
              <w:bottom w:val="single" w:sz="6" w:space="0" w:color="auto"/>
              <w:right w:val="single" w:sz="6" w:space="0" w:color="auto"/>
            </w:tcBorders>
          </w:tcPr>
          <w:p w14:paraId="76E720B1"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BDE165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D52AF2" w14:paraId="56663D96" w14:textId="77777777">
        <w:trPr>
          <w:trHeight w:val="200"/>
        </w:trPr>
        <w:tc>
          <w:tcPr>
            <w:tcW w:w="6000" w:type="dxa"/>
            <w:tcBorders>
              <w:top w:val="single" w:sz="6" w:space="0" w:color="auto"/>
              <w:bottom w:val="single" w:sz="6" w:space="0" w:color="auto"/>
              <w:right w:val="single" w:sz="6" w:space="0" w:color="auto"/>
            </w:tcBorders>
          </w:tcPr>
          <w:p w14:paraId="6D868CA5"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5DCE823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D52AF2" w14:paraId="43B24DF4" w14:textId="77777777">
        <w:trPr>
          <w:trHeight w:val="200"/>
        </w:trPr>
        <w:tc>
          <w:tcPr>
            <w:tcW w:w="6000" w:type="dxa"/>
            <w:tcBorders>
              <w:top w:val="single" w:sz="6" w:space="0" w:color="auto"/>
              <w:bottom w:val="single" w:sz="6" w:space="0" w:color="auto"/>
              <w:right w:val="single" w:sz="6" w:space="0" w:color="auto"/>
            </w:tcBorders>
          </w:tcPr>
          <w:p w14:paraId="2B5599E1"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0DFD264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D52AF2" w14:paraId="4882FC0D" w14:textId="77777777">
        <w:trPr>
          <w:trHeight w:val="200"/>
        </w:trPr>
        <w:tc>
          <w:tcPr>
            <w:tcW w:w="6000" w:type="dxa"/>
            <w:tcBorders>
              <w:top w:val="single" w:sz="6" w:space="0" w:color="auto"/>
              <w:bottom w:val="single" w:sz="6" w:space="0" w:color="auto"/>
              <w:right w:val="single" w:sz="6" w:space="0" w:color="auto"/>
            </w:tcBorders>
          </w:tcPr>
          <w:p w14:paraId="2A657384"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110D5BA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w:t>
            </w:r>
          </w:p>
        </w:tc>
      </w:tr>
      <w:tr w:rsidR="00D52AF2" w14:paraId="705D4FDA" w14:textId="77777777">
        <w:trPr>
          <w:trHeight w:val="200"/>
        </w:trPr>
        <w:tc>
          <w:tcPr>
            <w:tcW w:w="6000" w:type="dxa"/>
            <w:tcBorders>
              <w:top w:val="single" w:sz="6" w:space="0" w:color="auto"/>
              <w:bottom w:val="single" w:sz="6" w:space="0" w:color="auto"/>
              <w:right w:val="single" w:sz="6" w:space="0" w:color="auto"/>
            </w:tcBorders>
          </w:tcPr>
          <w:p w14:paraId="640C5065"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47750C1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оприлюднення регульованої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iменi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учасникiв</w:t>
            </w:r>
            <w:proofErr w:type="spellEnd"/>
            <w:r>
              <w:rPr>
                <w:rFonts w:ascii="Times New Roman CYR" w:hAnsi="Times New Roman CYR" w:cs="Times New Roman CYR"/>
              </w:rPr>
              <w:t xml:space="preserve"> фондового ринку (</w:t>
            </w:r>
            <w:proofErr w:type="spellStart"/>
            <w:r>
              <w:rPr>
                <w:rFonts w:ascii="Times New Roman CYR" w:hAnsi="Times New Roman CYR" w:cs="Times New Roman CYR"/>
              </w:rPr>
              <w:t>реєстрацiйний</w:t>
            </w:r>
            <w:proofErr w:type="spellEnd"/>
            <w:r>
              <w:rPr>
                <w:rFonts w:ascii="Times New Roman CYR" w:hAnsi="Times New Roman CYR" w:cs="Times New Roman CYR"/>
              </w:rPr>
              <w:t xml:space="preserve"> номер DR/00001/АРА).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подання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та/або </w:t>
            </w:r>
            <w:proofErr w:type="spellStart"/>
            <w:r>
              <w:rPr>
                <w:rFonts w:ascii="Times New Roman CYR" w:hAnsi="Times New Roman CYR" w:cs="Times New Roman CYR"/>
              </w:rPr>
              <w:t>адмiнiстративних</w:t>
            </w:r>
            <w:proofErr w:type="spellEnd"/>
            <w:r>
              <w:rPr>
                <w:rFonts w:ascii="Times New Roman CYR" w:hAnsi="Times New Roman CYR" w:cs="Times New Roman CYR"/>
              </w:rPr>
              <w:t xml:space="preserve"> даних до НКЦПФР (DR/00002/ARM).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укладений </w:t>
            </w:r>
            <w:proofErr w:type="spellStart"/>
            <w:r>
              <w:rPr>
                <w:rFonts w:ascii="Times New Roman CYR" w:hAnsi="Times New Roman CYR" w:cs="Times New Roman CYR"/>
              </w:rPr>
              <w:t>Договiр</w:t>
            </w:r>
            <w:proofErr w:type="spellEnd"/>
            <w:r>
              <w:rPr>
                <w:rFonts w:ascii="Times New Roman CYR" w:hAnsi="Times New Roman CYR" w:cs="Times New Roman CYR"/>
              </w:rPr>
              <w:t xml:space="preserve"> </w:t>
            </w:r>
            <w:proofErr w:type="spellStart"/>
            <w:r>
              <w:rPr>
                <w:rFonts w:ascii="Times New Roman CYR" w:hAnsi="Times New Roman CYR" w:cs="Times New Roman CYR"/>
              </w:rPr>
              <w:t>публiчної</w:t>
            </w:r>
            <w:proofErr w:type="spellEnd"/>
            <w:r>
              <w:rPr>
                <w:rFonts w:ascii="Times New Roman CYR" w:hAnsi="Times New Roman CYR" w:cs="Times New Roman CYR"/>
              </w:rPr>
              <w:t xml:space="preserve"> оферти про надання </w:t>
            </w:r>
            <w:proofErr w:type="spellStart"/>
            <w:r>
              <w:rPr>
                <w:rFonts w:ascii="Times New Roman CYR" w:hAnsi="Times New Roman CYR" w:cs="Times New Roman CYR"/>
              </w:rPr>
              <w:t>iнформацiйних</w:t>
            </w:r>
            <w:proofErr w:type="spellEnd"/>
            <w:r>
              <w:rPr>
                <w:rFonts w:ascii="Times New Roman CYR" w:hAnsi="Times New Roman CYR" w:cs="Times New Roman CYR"/>
              </w:rPr>
              <w:t xml:space="preserve"> послуг на фондовому ринку,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подання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до НКЦПФР та оприлюднення регульованої </w:t>
            </w:r>
            <w:proofErr w:type="spellStart"/>
            <w:r>
              <w:rPr>
                <w:rFonts w:ascii="Times New Roman CYR" w:hAnsi="Times New Roman CYR" w:cs="Times New Roman CYR"/>
              </w:rPr>
              <w:t>iнформацiї</w:t>
            </w:r>
            <w:proofErr w:type="spellEnd"/>
          </w:p>
        </w:tc>
      </w:tr>
    </w:tbl>
    <w:p w14:paraId="46CD5050"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p w14:paraId="4D8ED91D"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7C2C1562" w14:textId="77777777" w:rsidR="005A0CF6" w:rsidRDefault="005A0CF6">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423D475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14:paraId="43E790E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D52AF2" w14:paraId="1901AFF8"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25ADD64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D52AF2" w14:paraId="4CACFBE2" w14:textId="77777777">
        <w:trPr>
          <w:gridBefore w:val="2"/>
          <w:wBefore w:w="6650" w:type="dxa"/>
          <w:trHeight w:val="298"/>
        </w:trPr>
        <w:tc>
          <w:tcPr>
            <w:tcW w:w="1990" w:type="dxa"/>
            <w:tcBorders>
              <w:top w:val="nil"/>
              <w:left w:val="nil"/>
              <w:bottom w:val="nil"/>
              <w:right w:val="single" w:sz="6" w:space="0" w:color="auto"/>
            </w:tcBorders>
            <w:vAlign w:val="center"/>
          </w:tcPr>
          <w:p w14:paraId="70C87896"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55C6F4D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D52AF2" w14:paraId="48120110" w14:textId="77777777">
        <w:tc>
          <w:tcPr>
            <w:tcW w:w="2160" w:type="dxa"/>
            <w:tcBorders>
              <w:top w:val="nil"/>
              <w:left w:val="nil"/>
              <w:bottom w:val="nil"/>
              <w:right w:val="nil"/>
            </w:tcBorders>
            <w:vAlign w:val="center"/>
          </w:tcPr>
          <w:p w14:paraId="2347E405"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18036245"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"ЧЕРНIГIВГАЗБУД"</w:t>
            </w:r>
          </w:p>
        </w:tc>
        <w:tc>
          <w:tcPr>
            <w:tcW w:w="1990" w:type="dxa"/>
            <w:tcBorders>
              <w:top w:val="nil"/>
              <w:left w:val="nil"/>
              <w:bottom w:val="nil"/>
              <w:right w:val="single" w:sz="6" w:space="0" w:color="auto"/>
            </w:tcBorders>
            <w:vAlign w:val="center"/>
          </w:tcPr>
          <w:p w14:paraId="54DDAB5C"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5703CE6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03335735</w:t>
            </w:r>
          </w:p>
        </w:tc>
      </w:tr>
      <w:tr w:rsidR="00D52AF2" w14:paraId="4984DD97" w14:textId="77777777">
        <w:tc>
          <w:tcPr>
            <w:tcW w:w="2160" w:type="dxa"/>
            <w:tcBorders>
              <w:top w:val="nil"/>
              <w:left w:val="nil"/>
              <w:bottom w:val="nil"/>
              <w:right w:val="nil"/>
            </w:tcBorders>
            <w:vAlign w:val="center"/>
          </w:tcPr>
          <w:p w14:paraId="75BF8CC4"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50881FC2" w14:textId="77777777" w:rsidR="00D52AF2" w:rsidRDefault="005A0C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w:t>
            </w:r>
            <w:r w:rsidR="008664FC">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14:paraId="11372654"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0BC6179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UA74100390010122363</w:t>
            </w:r>
          </w:p>
        </w:tc>
      </w:tr>
      <w:tr w:rsidR="00D52AF2" w14:paraId="3D3DBF05" w14:textId="77777777">
        <w:tc>
          <w:tcPr>
            <w:tcW w:w="2160" w:type="dxa"/>
            <w:tcBorders>
              <w:top w:val="nil"/>
              <w:left w:val="nil"/>
              <w:bottom w:val="nil"/>
              <w:right w:val="nil"/>
            </w:tcBorders>
            <w:vAlign w:val="center"/>
          </w:tcPr>
          <w:p w14:paraId="0935D7DB"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71A6928B"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1E50E239"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200364C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D52AF2" w14:paraId="0DD5EEF0" w14:textId="77777777">
        <w:trPr>
          <w:trHeight w:val="298"/>
        </w:trPr>
        <w:tc>
          <w:tcPr>
            <w:tcW w:w="2160" w:type="dxa"/>
            <w:vMerge w:val="restart"/>
            <w:tcBorders>
              <w:top w:val="nil"/>
              <w:left w:val="nil"/>
              <w:bottom w:val="nil"/>
              <w:right w:val="nil"/>
            </w:tcBorders>
            <w:vAlign w:val="center"/>
          </w:tcPr>
          <w:p w14:paraId="04D5FA69"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1FF44E96"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Будівництво трубопроводів</w:t>
            </w:r>
          </w:p>
        </w:tc>
        <w:tc>
          <w:tcPr>
            <w:tcW w:w="1990" w:type="dxa"/>
            <w:tcBorders>
              <w:top w:val="nil"/>
              <w:left w:val="nil"/>
              <w:bottom w:val="nil"/>
              <w:right w:val="single" w:sz="6" w:space="0" w:color="auto"/>
            </w:tcBorders>
            <w:vAlign w:val="center"/>
          </w:tcPr>
          <w:p w14:paraId="7A778C0F" w14:textId="77777777" w:rsidR="00D52AF2" w:rsidRDefault="008664F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574504C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42.21</w:t>
            </w:r>
          </w:p>
        </w:tc>
      </w:tr>
    </w:tbl>
    <w:p w14:paraId="633C2515"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28</w:t>
      </w:r>
    </w:p>
    <w:p w14:paraId="156783CD"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proofErr w:type="spellStart"/>
      <w:r>
        <w:rPr>
          <w:rFonts w:ascii="Times New Roman CYR" w:hAnsi="Times New Roman CYR" w:cs="Times New Roman CYR"/>
        </w:rPr>
        <w:t>тис.грн</w:t>
      </w:r>
      <w:proofErr w:type="spellEnd"/>
      <w:r>
        <w:rPr>
          <w:rFonts w:ascii="Times New Roman CYR" w:hAnsi="Times New Roman CYR" w:cs="Times New Roman CYR"/>
        </w:rPr>
        <w:t>. з одним десятковим знаком</w:t>
      </w:r>
    </w:p>
    <w:p w14:paraId="3F381BE6"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14029, Чернігівська обл., </w:t>
      </w:r>
      <w:proofErr w:type="spellStart"/>
      <w:r>
        <w:rPr>
          <w:rFonts w:ascii="Times New Roman CYR" w:hAnsi="Times New Roman CYR" w:cs="Times New Roman CYR"/>
        </w:rPr>
        <w:t>м.Чернiгiв</w:t>
      </w:r>
      <w:proofErr w:type="spellEnd"/>
      <w:r>
        <w:rPr>
          <w:rFonts w:ascii="Times New Roman CYR" w:hAnsi="Times New Roman CYR" w:cs="Times New Roman CYR"/>
        </w:rPr>
        <w:t>, пр-т Миру, буд. 225-А, (04622)52188</w:t>
      </w:r>
    </w:p>
    <w:p w14:paraId="66932AE2"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36E1024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712075D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31.12.2021 p.</w:t>
      </w:r>
    </w:p>
    <w:p w14:paraId="0556A1F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D52AF2" w14:paraId="5A5557BB"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67902BD0" w14:textId="77777777" w:rsidR="00D52AF2" w:rsidRDefault="008664F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20EDB56A" w14:textId="77777777" w:rsidR="00D52AF2" w:rsidRDefault="008664F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D52AF2" w14:paraId="1985295E"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171391E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4D207A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87BF08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75C8201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D52AF2" w14:paraId="3CD6A642"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2490C86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164D54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745812E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71D96A7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52AF2" w14:paraId="3F4E33B6" w14:textId="77777777">
        <w:trPr>
          <w:trHeight w:val="200"/>
        </w:trPr>
        <w:tc>
          <w:tcPr>
            <w:tcW w:w="5850" w:type="dxa"/>
            <w:tcBorders>
              <w:top w:val="single" w:sz="6" w:space="0" w:color="auto"/>
              <w:bottom w:val="single" w:sz="6" w:space="0" w:color="auto"/>
              <w:right w:val="single" w:sz="6" w:space="0" w:color="auto"/>
            </w:tcBorders>
            <w:vAlign w:val="center"/>
          </w:tcPr>
          <w:p w14:paraId="11B50706"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8DB2ADF"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08A7F8"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620B1B4"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tc>
      </w:tr>
      <w:tr w:rsidR="00D52AF2" w14:paraId="4351134D" w14:textId="77777777">
        <w:trPr>
          <w:trHeight w:val="200"/>
        </w:trPr>
        <w:tc>
          <w:tcPr>
            <w:tcW w:w="5850" w:type="dxa"/>
            <w:tcBorders>
              <w:top w:val="single" w:sz="6" w:space="0" w:color="auto"/>
              <w:bottom w:val="single" w:sz="6" w:space="0" w:color="auto"/>
              <w:right w:val="single" w:sz="6" w:space="0" w:color="auto"/>
            </w:tcBorders>
            <w:vAlign w:val="center"/>
          </w:tcPr>
          <w:p w14:paraId="3622A77B"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A7FF5C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04697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64F17C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1C77C981" w14:textId="77777777">
        <w:trPr>
          <w:trHeight w:val="200"/>
        </w:trPr>
        <w:tc>
          <w:tcPr>
            <w:tcW w:w="5850" w:type="dxa"/>
            <w:tcBorders>
              <w:top w:val="single" w:sz="6" w:space="0" w:color="auto"/>
              <w:bottom w:val="single" w:sz="6" w:space="0" w:color="auto"/>
              <w:right w:val="single" w:sz="6" w:space="0" w:color="auto"/>
            </w:tcBorders>
            <w:vAlign w:val="center"/>
          </w:tcPr>
          <w:p w14:paraId="185E462B"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3B6A74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3B34F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76BC52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7F6076C9" w14:textId="77777777">
        <w:trPr>
          <w:trHeight w:val="200"/>
        </w:trPr>
        <w:tc>
          <w:tcPr>
            <w:tcW w:w="5850" w:type="dxa"/>
            <w:tcBorders>
              <w:top w:val="single" w:sz="6" w:space="0" w:color="auto"/>
              <w:bottom w:val="single" w:sz="6" w:space="0" w:color="auto"/>
              <w:right w:val="single" w:sz="6" w:space="0" w:color="auto"/>
            </w:tcBorders>
            <w:vAlign w:val="center"/>
          </w:tcPr>
          <w:p w14:paraId="3A7A2D42"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7C271D2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97769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4ADECC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50C2D30A" w14:textId="77777777">
        <w:trPr>
          <w:trHeight w:val="200"/>
        </w:trPr>
        <w:tc>
          <w:tcPr>
            <w:tcW w:w="5850" w:type="dxa"/>
            <w:tcBorders>
              <w:top w:val="single" w:sz="6" w:space="0" w:color="auto"/>
              <w:bottom w:val="single" w:sz="6" w:space="0" w:color="auto"/>
              <w:right w:val="single" w:sz="6" w:space="0" w:color="auto"/>
            </w:tcBorders>
            <w:vAlign w:val="center"/>
          </w:tcPr>
          <w:p w14:paraId="32B9F295"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29C17D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4A970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D90A2D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12ED4BF3" w14:textId="77777777">
        <w:trPr>
          <w:trHeight w:val="200"/>
        </w:trPr>
        <w:tc>
          <w:tcPr>
            <w:tcW w:w="5850" w:type="dxa"/>
            <w:tcBorders>
              <w:top w:val="single" w:sz="6" w:space="0" w:color="auto"/>
              <w:bottom w:val="single" w:sz="6" w:space="0" w:color="auto"/>
              <w:right w:val="single" w:sz="6" w:space="0" w:color="auto"/>
            </w:tcBorders>
            <w:vAlign w:val="center"/>
          </w:tcPr>
          <w:p w14:paraId="5D26F96D"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3B3BBFC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395F2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657,7</w:t>
            </w:r>
          </w:p>
        </w:tc>
        <w:tc>
          <w:tcPr>
            <w:tcW w:w="1645" w:type="dxa"/>
            <w:gridSpan w:val="2"/>
            <w:tcBorders>
              <w:top w:val="single" w:sz="6" w:space="0" w:color="auto"/>
              <w:left w:val="single" w:sz="6" w:space="0" w:color="auto"/>
              <w:bottom w:val="single" w:sz="6" w:space="0" w:color="auto"/>
            </w:tcBorders>
            <w:vAlign w:val="center"/>
          </w:tcPr>
          <w:p w14:paraId="7A0452E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534,7</w:t>
            </w:r>
          </w:p>
        </w:tc>
      </w:tr>
      <w:tr w:rsidR="00D52AF2" w14:paraId="101CB041" w14:textId="77777777">
        <w:trPr>
          <w:trHeight w:val="200"/>
        </w:trPr>
        <w:tc>
          <w:tcPr>
            <w:tcW w:w="5850" w:type="dxa"/>
            <w:tcBorders>
              <w:top w:val="single" w:sz="6" w:space="0" w:color="auto"/>
              <w:bottom w:val="single" w:sz="6" w:space="0" w:color="auto"/>
              <w:right w:val="single" w:sz="6" w:space="0" w:color="auto"/>
            </w:tcBorders>
            <w:vAlign w:val="center"/>
          </w:tcPr>
          <w:p w14:paraId="34876FA3"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4AD2893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E619D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2779,3</w:t>
            </w:r>
          </w:p>
        </w:tc>
        <w:tc>
          <w:tcPr>
            <w:tcW w:w="1645" w:type="dxa"/>
            <w:gridSpan w:val="2"/>
            <w:tcBorders>
              <w:top w:val="single" w:sz="6" w:space="0" w:color="auto"/>
              <w:left w:val="single" w:sz="6" w:space="0" w:color="auto"/>
              <w:bottom w:val="single" w:sz="6" w:space="0" w:color="auto"/>
            </w:tcBorders>
            <w:vAlign w:val="center"/>
          </w:tcPr>
          <w:p w14:paraId="5B7AC67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2784,2</w:t>
            </w:r>
          </w:p>
        </w:tc>
      </w:tr>
      <w:tr w:rsidR="00D52AF2" w14:paraId="05B17EB9" w14:textId="77777777">
        <w:trPr>
          <w:trHeight w:val="200"/>
        </w:trPr>
        <w:tc>
          <w:tcPr>
            <w:tcW w:w="5850" w:type="dxa"/>
            <w:tcBorders>
              <w:top w:val="single" w:sz="6" w:space="0" w:color="auto"/>
              <w:bottom w:val="single" w:sz="6" w:space="0" w:color="auto"/>
              <w:right w:val="single" w:sz="6" w:space="0" w:color="auto"/>
            </w:tcBorders>
            <w:vAlign w:val="center"/>
          </w:tcPr>
          <w:p w14:paraId="37A26C1B"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6D1A0E0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9890D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(2121,6)</w:t>
            </w:r>
          </w:p>
        </w:tc>
        <w:tc>
          <w:tcPr>
            <w:tcW w:w="1645" w:type="dxa"/>
            <w:gridSpan w:val="2"/>
            <w:tcBorders>
              <w:top w:val="single" w:sz="6" w:space="0" w:color="auto"/>
              <w:left w:val="single" w:sz="6" w:space="0" w:color="auto"/>
              <w:bottom w:val="single" w:sz="6" w:space="0" w:color="auto"/>
            </w:tcBorders>
            <w:vAlign w:val="center"/>
          </w:tcPr>
          <w:p w14:paraId="46FA26D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(2249,5)</w:t>
            </w:r>
          </w:p>
        </w:tc>
      </w:tr>
      <w:tr w:rsidR="00D52AF2" w14:paraId="7583AEA9" w14:textId="77777777">
        <w:trPr>
          <w:trHeight w:val="200"/>
        </w:trPr>
        <w:tc>
          <w:tcPr>
            <w:tcW w:w="5850" w:type="dxa"/>
            <w:tcBorders>
              <w:top w:val="single" w:sz="6" w:space="0" w:color="auto"/>
              <w:bottom w:val="single" w:sz="6" w:space="0" w:color="auto"/>
              <w:right w:val="single" w:sz="6" w:space="0" w:color="auto"/>
            </w:tcBorders>
            <w:vAlign w:val="center"/>
          </w:tcPr>
          <w:p w14:paraId="0557268C"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7B6E8A3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B888F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46C303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12201606" w14:textId="77777777">
        <w:trPr>
          <w:trHeight w:val="200"/>
        </w:trPr>
        <w:tc>
          <w:tcPr>
            <w:tcW w:w="5850" w:type="dxa"/>
            <w:tcBorders>
              <w:top w:val="single" w:sz="6" w:space="0" w:color="auto"/>
              <w:bottom w:val="single" w:sz="6" w:space="0" w:color="auto"/>
              <w:right w:val="single" w:sz="6" w:space="0" w:color="auto"/>
            </w:tcBorders>
            <w:vAlign w:val="center"/>
          </w:tcPr>
          <w:p w14:paraId="57D07836"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3A0A25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80743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EF82E9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48E06240" w14:textId="77777777">
        <w:trPr>
          <w:trHeight w:val="200"/>
        </w:trPr>
        <w:tc>
          <w:tcPr>
            <w:tcW w:w="5850" w:type="dxa"/>
            <w:tcBorders>
              <w:top w:val="single" w:sz="6" w:space="0" w:color="auto"/>
              <w:bottom w:val="single" w:sz="6" w:space="0" w:color="auto"/>
              <w:right w:val="single" w:sz="6" w:space="0" w:color="auto"/>
            </w:tcBorders>
            <w:vAlign w:val="center"/>
          </w:tcPr>
          <w:p w14:paraId="73F99C73"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9F3D16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B620E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B1A3E9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38539A0E" w14:textId="77777777">
        <w:trPr>
          <w:trHeight w:val="200"/>
        </w:trPr>
        <w:tc>
          <w:tcPr>
            <w:tcW w:w="5850" w:type="dxa"/>
            <w:tcBorders>
              <w:top w:val="single" w:sz="6" w:space="0" w:color="auto"/>
              <w:bottom w:val="single" w:sz="6" w:space="0" w:color="auto"/>
              <w:right w:val="single" w:sz="6" w:space="0" w:color="auto"/>
            </w:tcBorders>
            <w:vAlign w:val="center"/>
          </w:tcPr>
          <w:p w14:paraId="632615F4"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4725104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EE371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657,7</w:t>
            </w:r>
          </w:p>
        </w:tc>
        <w:tc>
          <w:tcPr>
            <w:tcW w:w="1645" w:type="dxa"/>
            <w:gridSpan w:val="2"/>
            <w:tcBorders>
              <w:top w:val="single" w:sz="6" w:space="0" w:color="auto"/>
              <w:left w:val="single" w:sz="6" w:space="0" w:color="auto"/>
              <w:bottom w:val="single" w:sz="6" w:space="0" w:color="auto"/>
            </w:tcBorders>
            <w:vAlign w:val="center"/>
          </w:tcPr>
          <w:p w14:paraId="14C3D87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534,7</w:t>
            </w:r>
          </w:p>
        </w:tc>
      </w:tr>
      <w:tr w:rsidR="00D52AF2" w14:paraId="1EB2C496" w14:textId="77777777">
        <w:trPr>
          <w:trHeight w:val="200"/>
        </w:trPr>
        <w:tc>
          <w:tcPr>
            <w:tcW w:w="5850" w:type="dxa"/>
            <w:tcBorders>
              <w:top w:val="single" w:sz="6" w:space="0" w:color="auto"/>
              <w:bottom w:val="single" w:sz="6" w:space="0" w:color="auto"/>
              <w:right w:val="single" w:sz="6" w:space="0" w:color="auto"/>
            </w:tcBorders>
            <w:vAlign w:val="center"/>
          </w:tcPr>
          <w:p w14:paraId="7A49E299"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F870DC6"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28716B"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99405E3"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rPr>
            </w:pPr>
          </w:p>
        </w:tc>
      </w:tr>
      <w:tr w:rsidR="00D52AF2" w14:paraId="47FBD8A6" w14:textId="77777777">
        <w:trPr>
          <w:trHeight w:val="200"/>
        </w:trPr>
        <w:tc>
          <w:tcPr>
            <w:tcW w:w="5850" w:type="dxa"/>
            <w:tcBorders>
              <w:top w:val="single" w:sz="6" w:space="0" w:color="auto"/>
              <w:bottom w:val="single" w:sz="6" w:space="0" w:color="auto"/>
              <w:right w:val="single" w:sz="6" w:space="0" w:color="auto"/>
            </w:tcBorders>
            <w:vAlign w:val="center"/>
          </w:tcPr>
          <w:p w14:paraId="4B2C7047"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02DC401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9291B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272,6</w:t>
            </w:r>
          </w:p>
        </w:tc>
        <w:tc>
          <w:tcPr>
            <w:tcW w:w="1645" w:type="dxa"/>
            <w:gridSpan w:val="2"/>
            <w:tcBorders>
              <w:top w:val="single" w:sz="6" w:space="0" w:color="auto"/>
              <w:left w:val="single" w:sz="6" w:space="0" w:color="auto"/>
              <w:bottom w:val="single" w:sz="6" w:space="0" w:color="auto"/>
            </w:tcBorders>
            <w:vAlign w:val="center"/>
          </w:tcPr>
          <w:p w14:paraId="4FECBC2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234,5</w:t>
            </w:r>
          </w:p>
        </w:tc>
      </w:tr>
      <w:tr w:rsidR="00D52AF2" w14:paraId="383D35DA" w14:textId="77777777">
        <w:trPr>
          <w:trHeight w:val="200"/>
        </w:trPr>
        <w:tc>
          <w:tcPr>
            <w:tcW w:w="5850" w:type="dxa"/>
            <w:tcBorders>
              <w:top w:val="single" w:sz="6" w:space="0" w:color="auto"/>
              <w:bottom w:val="single" w:sz="6" w:space="0" w:color="auto"/>
              <w:right w:val="single" w:sz="6" w:space="0" w:color="auto"/>
            </w:tcBorders>
            <w:vAlign w:val="center"/>
          </w:tcPr>
          <w:p w14:paraId="23B32B07"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2B86736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05F14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F075B0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3429E794" w14:textId="77777777">
        <w:trPr>
          <w:trHeight w:val="200"/>
        </w:trPr>
        <w:tc>
          <w:tcPr>
            <w:tcW w:w="5850" w:type="dxa"/>
            <w:tcBorders>
              <w:top w:val="single" w:sz="6" w:space="0" w:color="auto"/>
              <w:bottom w:val="single" w:sz="6" w:space="0" w:color="auto"/>
              <w:right w:val="single" w:sz="6" w:space="0" w:color="auto"/>
            </w:tcBorders>
            <w:vAlign w:val="center"/>
          </w:tcPr>
          <w:p w14:paraId="1F47B926"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D96AF3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CB89B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3703EE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0AD5D4AC" w14:textId="77777777">
        <w:trPr>
          <w:trHeight w:val="200"/>
        </w:trPr>
        <w:tc>
          <w:tcPr>
            <w:tcW w:w="5850" w:type="dxa"/>
            <w:tcBorders>
              <w:top w:val="single" w:sz="6" w:space="0" w:color="auto"/>
              <w:bottom w:val="single" w:sz="6" w:space="0" w:color="auto"/>
              <w:right w:val="single" w:sz="6" w:space="0" w:color="auto"/>
            </w:tcBorders>
            <w:vAlign w:val="center"/>
          </w:tcPr>
          <w:p w14:paraId="46A5F381"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677B746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2E6E4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645" w:type="dxa"/>
            <w:gridSpan w:val="2"/>
            <w:tcBorders>
              <w:top w:val="single" w:sz="6" w:space="0" w:color="auto"/>
              <w:left w:val="single" w:sz="6" w:space="0" w:color="auto"/>
              <w:bottom w:val="single" w:sz="6" w:space="0" w:color="auto"/>
            </w:tcBorders>
            <w:vAlign w:val="center"/>
          </w:tcPr>
          <w:p w14:paraId="3E48D31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47686811" w14:textId="77777777">
        <w:trPr>
          <w:trHeight w:val="200"/>
        </w:trPr>
        <w:tc>
          <w:tcPr>
            <w:tcW w:w="5850" w:type="dxa"/>
            <w:tcBorders>
              <w:top w:val="single" w:sz="6" w:space="0" w:color="auto"/>
              <w:bottom w:val="single" w:sz="6" w:space="0" w:color="auto"/>
              <w:right w:val="single" w:sz="6" w:space="0" w:color="auto"/>
            </w:tcBorders>
            <w:vAlign w:val="center"/>
          </w:tcPr>
          <w:p w14:paraId="484C8561"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3AA5AB3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A7043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73,2</w:t>
            </w:r>
          </w:p>
        </w:tc>
        <w:tc>
          <w:tcPr>
            <w:tcW w:w="1645" w:type="dxa"/>
            <w:gridSpan w:val="2"/>
            <w:tcBorders>
              <w:top w:val="single" w:sz="6" w:space="0" w:color="auto"/>
              <w:left w:val="single" w:sz="6" w:space="0" w:color="auto"/>
              <w:bottom w:val="single" w:sz="6" w:space="0" w:color="auto"/>
            </w:tcBorders>
            <w:vAlign w:val="center"/>
          </w:tcPr>
          <w:p w14:paraId="2258E57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238,6</w:t>
            </w:r>
          </w:p>
        </w:tc>
      </w:tr>
      <w:tr w:rsidR="00D52AF2" w14:paraId="276E23F9" w14:textId="77777777">
        <w:trPr>
          <w:trHeight w:val="200"/>
        </w:trPr>
        <w:tc>
          <w:tcPr>
            <w:tcW w:w="5850" w:type="dxa"/>
            <w:tcBorders>
              <w:top w:val="single" w:sz="6" w:space="0" w:color="auto"/>
              <w:bottom w:val="single" w:sz="6" w:space="0" w:color="auto"/>
              <w:right w:val="single" w:sz="6" w:space="0" w:color="auto"/>
            </w:tcBorders>
            <w:vAlign w:val="center"/>
          </w:tcPr>
          <w:p w14:paraId="0B6D24FD"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530C0B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5F3A1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245B64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5D39A065" w14:textId="77777777">
        <w:trPr>
          <w:trHeight w:val="200"/>
        </w:trPr>
        <w:tc>
          <w:tcPr>
            <w:tcW w:w="5850" w:type="dxa"/>
            <w:tcBorders>
              <w:top w:val="single" w:sz="6" w:space="0" w:color="auto"/>
              <w:bottom w:val="single" w:sz="6" w:space="0" w:color="auto"/>
              <w:right w:val="single" w:sz="6" w:space="0" w:color="auto"/>
            </w:tcBorders>
            <w:vAlign w:val="center"/>
          </w:tcPr>
          <w:p w14:paraId="4766D60F"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4F2EC5A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6281F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w:t>
            </w:r>
          </w:p>
        </w:tc>
        <w:tc>
          <w:tcPr>
            <w:tcW w:w="1645" w:type="dxa"/>
            <w:gridSpan w:val="2"/>
            <w:tcBorders>
              <w:top w:val="single" w:sz="6" w:space="0" w:color="auto"/>
              <w:left w:val="single" w:sz="6" w:space="0" w:color="auto"/>
              <w:bottom w:val="single" w:sz="6" w:space="0" w:color="auto"/>
            </w:tcBorders>
            <w:vAlign w:val="center"/>
          </w:tcPr>
          <w:p w14:paraId="6E2003A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w:t>
            </w:r>
          </w:p>
        </w:tc>
      </w:tr>
      <w:tr w:rsidR="00D52AF2" w14:paraId="383A7ED8" w14:textId="77777777">
        <w:trPr>
          <w:trHeight w:val="200"/>
        </w:trPr>
        <w:tc>
          <w:tcPr>
            <w:tcW w:w="5850" w:type="dxa"/>
            <w:tcBorders>
              <w:top w:val="single" w:sz="6" w:space="0" w:color="auto"/>
              <w:bottom w:val="single" w:sz="6" w:space="0" w:color="auto"/>
              <w:right w:val="single" w:sz="6" w:space="0" w:color="auto"/>
            </w:tcBorders>
            <w:vAlign w:val="center"/>
          </w:tcPr>
          <w:p w14:paraId="06CB247A"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3A43115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FE341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8203FB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5916AD79" w14:textId="77777777">
        <w:trPr>
          <w:trHeight w:val="200"/>
        </w:trPr>
        <w:tc>
          <w:tcPr>
            <w:tcW w:w="5850" w:type="dxa"/>
            <w:tcBorders>
              <w:top w:val="single" w:sz="6" w:space="0" w:color="auto"/>
              <w:bottom w:val="single" w:sz="6" w:space="0" w:color="auto"/>
              <w:right w:val="single" w:sz="6" w:space="0" w:color="auto"/>
            </w:tcBorders>
            <w:vAlign w:val="center"/>
          </w:tcPr>
          <w:p w14:paraId="3720F2FF"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0616E1E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E5166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660,1</w:t>
            </w:r>
          </w:p>
        </w:tc>
        <w:tc>
          <w:tcPr>
            <w:tcW w:w="1645" w:type="dxa"/>
            <w:gridSpan w:val="2"/>
            <w:tcBorders>
              <w:top w:val="single" w:sz="6" w:space="0" w:color="auto"/>
              <w:left w:val="single" w:sz="6" w:space="0" w:color="auto"/>
              <w:bottom w:val="single" w:sz="6" w:space="0" w:color="auto"/>
            </w:tcBorders>
            <w:vAlign w:val="center"/>
          </w:tcPr>
          <w:p w14:paraId="0D999C8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w:t>
            </w:r>
          </w:p>
        </w:tc>
      </w:tr>
      <w:tr w:rsidR="00D52AF2" w14:paraId="4938CD76" w14:textId="77777777">
        <w:trPr>
          <w:trHeight w:val="200"/>
        </w:trPr>
        <w:tc>
          <w:tcPr>
            <w:tcW w:w="5850" w:type="dxa"/>
            <w:tcBorders>
              <w:top w:val="single" w:sz="6" w:space="0" w:color="auto"/>
              <w:bottom w:val="single" w:sz="6" w:space="0" w:color="auto"/>
              <w:right w:val="single" w:sz="6" w:space="0" w:color="auto"/>
            </w:tcBorders>
            <w:vAlign w:val="center"/>
          </w:tcPr>
          <w:p w14:paraId="5609F145"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5679B6A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606B8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C08D0A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6B4BE104" w14:textId="77777777">
        <w:trPr>
          <w:trHeight w:val="200"/>
        </w:trPr>
        <w:tc>
          <w:tcPr>
            <w:tcW w:w="5850" w:type="dxa"/>
            <w:tcBorders>
              <w:top w:val="single" w:sz="6" w:space="0" w:color="auto"/>
              <w:bottom w:val="single" w:sz="6" w:space="0" w:color="auto"/>
              <w:right w:val="single" w:sz="6" w:space="0" w:color="auto"/>
            </w:tcBorders>
            <w:vAlign w:val="center"/>
          </w:tcPr>
          <w:p w14:paraId="232F1650"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077CAD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AE44E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116,3</w:t>
            </w:r>
          </w:p>
        </w:tc>
        <w:tc>
          <w:tcPr>
            <w:tcW w:w="1645" w:type="dxa"/>
            <w:gridSpan w:val="2"/>
            <w:tcBorders>
              <w:top w:val="single" w:sz="6" w:space="0" w:color="auto"/>
              <w:left w:val="single" w:sz="6" w:space="0" w:color="auto"/>
              <w:bottom w:val="single" w:sz="6" w:space="0" w:color="auto"/>
            </w:tcBorders>
            <w:vAlign w:val="center"/>
          </w:tcPr>
          <w:p w14:paraId="2E96D3E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47,1</w:t>
            </w:r>
          </w:p>
        </w:tc>
      </w:tr>
      <w:tr w:rsidR="00D52AF2" w14:paraId="40B82C1B" w14:textId="77777777">
        <w:trPr>
          <w:trHeight w:val="200"/>
        </w:trPr>
        <w:tc>
          <w:tcPr>
            <w:tcW w:w="5850" w:type="dxa"/>
            <w:tcBorders>
              <w:top w:val="single" w:sz="6" w:space="0" w:color="auto"/>
              <w:bottom w:val="single" w:sz="6" w:space="0" w:color="auto"/>
              <w:right w:val="single" w:sz="6" w:space="0" w:color="auto"/>
            </w:tcBorders>
            <w:vAlign w:val="center"/>
          </w:tcPr>
          <w:p w14:paraId="590434B6"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1167177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FAFE0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1166,8</w:t>
            </w:r>
          </w:p>
        </w:tc>
        <w:tc>
          <w:tcPr>
            <w:tcW w:w="1645" w:type="dxa"/>
            <w:gridSpan w:val="2"/>
            <w:tcBorders>
              <w:top w:val="single" w:sz="6" w:space="0" w:color="auto"/>
              <w:left w:val="single" w:sz="6" w:space="0" w:color="auto"/>
              <w:bottom w:val="single" w:sz="6" w:space="0" w:color="auto"/>
            </w:tcBorders>
            <w:vAlign w:val="center"/>
          </w:tcPr>
          <w:p w14:paraId="49F114C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556,8</w:t>
            </w:r>
          </w:p>
        </w:tc>
      </w:tr>
      <w:tr w:rsidR="00D52AF2" w14:paraId="713E30B8" w14:textId="77777777">
        <w:trPr>
          <w:trHeight w:val="200"/>
        </w:trPr>
        <w:tc>
          <w:tcPr>
            <w:tcW w:w="5850" w:type="dxa"/>
            <w:tcBorders>
              <w:top w:val="single" w:sz="6" w:space="0" w:color="auto"/>
              <w:bottom w:val="single" w:sz="6" w:space="0" w:color="auto"/>
              <w:right w:val="single" w:sz="6" w:space="0" w:color="auto"/>
            </w:tcBorders>
            <w:vAlign w:val="center"/>
          </w:tcPr>
          <w:p w14:paraId="7480D8A7"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0E047E8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75A37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50D7B4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3106FD92" w14:textId="77777777">
        <w:trPr>
          <w:trHeight w:val="200"/>
        </w:trPr>
        <w:tc>
          <w:tcPr>
            <w:tcW w:w="5850" w:type="dxa"/>
            <w:tcBorders>
              <w:top w:val="single" w:sz="6" w:space="0" w:color="auto"/>
              <w:bottom w:val="single" w:sz="6" w:space="0" w:color="auto"/>
              <w:right w:val="single" w:sz="6" w:space="0" w:color="auto"/>
            </w:tcBorders>
            <w:vAlign w:val="center"/>
          </w:tcPr>
          <w:p w14:paraId="79E00750"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22858DA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98612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1824,5</w:t>
            </w:r>
          </w:p>
        </w:tc>
        <w:tc>
          <w:tcPr>
            <w:tcW w:w="1645" w:type="dxa"/>
            <w:gridSpan w:val="2"/>
            <w:tcBorders>
              <w:top w:val="single" w:sz="6" w:space="0" w:color="auto"/>
              <w:left w:val="single" w:sz="6" w:space="0" w:color="auto"/>
              <w:bottom w:val="single" w:sz="6" w:space="0" w:color="auto"/>
            </w:tcBorders>
            <w:vAlign w:val="center"/>
          </w:tcPr>
          <w:p w14:paraId="08D3664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1091,5</w:t>
            </w:r>
          </w:p>
        </w:tc>
      </w:tr>
    </w:tbl>
    <w:p w14:paraId="743A8CB9"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D52AF2" w14:paraId="2BCA766B"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0535886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1BD856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EB3483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0EE6154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D52AF2" w14:paraId="1E398C06"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12DC0D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34C978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4C5E0D8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4F3ACF8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52AF2" w14:paraId="59EB1691" w14:textId="77777777">
        <w:trPr>
          <w:trHeight w:val="200"/>
        </w:trPr>
        <w:tc>
          <w:tcPr>
            <w:tcW w:w="5850" w:type="dxa"/>
            <w:tcBorders>
              <w:top w:val="single" w:sz="6" w:space="0" w:color="auto"/>
              <w:bottom w:val="single" w:sz="6" w:space="0" w:color="auto"/>
              <w:right w:val="single" w:sz="6" w:space="0" w:color="auto"/>
            </w:tcBorders>
            <w:vAlign w:val="center"/>
          </w:tcPr>
          <w:p w14:paraId="20BD8B50"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2963A54"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7848802E"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106A527C"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rPr>
            </w:pPr>
          </w:p>
        </w:tc>
      </w:tr>
      <w:tr w:rsidR="00D52AF2" w14:paraId="203CA016" w14:textId="77777777">
        <w:trPr>
          <w:trHeight w:val="205"/>
        </w:trPr>
        <w:tc>
          <w:tcPr>
            <w:tcW w:w="5850" w:type="dxa"/>
            <w:tcBorders>
              <w:top w:val="single" w:sz="6" w:space="0" w:color="auto"/>
              <w:bottom w:val="single" w:sz="6" w:space="0" w:color="auto"/>
              <w:right w:val="single" w:sz="6" w:space="0" w:color="auto"/>
            </w:tcBorders>
            <w:vAlign w:val="center"/>
          </w:tcPr>
          <w:p w14:paraId="2ACDA95F"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EE75C2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7CC8332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1291,6</w:t>
            </w:r>
          </w:p>
        </w:tc>
        <w:tc>
          <w:tcPr>
            <w:tcW w:w="1645" w:type="dxa"/>
            <w:tcBorders>
              <w:top w:val="single" w:sz="6" w:space="0" w:color="auto"/>
              <w:left w:val="single" w:sz="6" w:space="0" w:color="auto"/>
              <w:bottom w:val="single" w:sz="6" w:space="0" w:color="auto"/>
            </w:tcBorders>
            <w:vAlign w:val="center"/>
          </w:tcPr>
          <w:p w14:paraId="275FC60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1291,6</w:t>
            </w:r>
          </w:p>
        </w:tc>
      </w:tr>
      <w:tr w:rsidR="00D52AF2" w14:paraId="376E1F09" w14:textId="77777777">
        <w:trPr>
          <w:trHeight w:val="200"/>
        </w:trPr>
        <w:tc>
          <w:tcPr>
            <w:tcW w:w="5850" w:type="dxa"/>
            <w:tcBorders>
              <w:top w:val="single" w:sz="6" w:space="0" w:color="auto"/>
              <w:bottom w:val="single" w:sz="6" w:space="0" w:color="auto"/>
              <w:right w:val="single" w:sz="6" w:space="0" w:color="auto"/>
            </w:tcBorders>
            <w:vAlign w:val="center"/>
          </w:tcPr>
          <w:p w14:paraId="50D61F8B"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184F02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23FD43F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623,2</w:t>
            </w:r>
          </w:p>
        </w:tc>
        <w:tc>
          <w:tcPr>
            <w:tcW w:w="1645" w:type="dxa"/>
            <w:tcBorders>
              <w:top w:val="single" w:sz="6" w:space="0" w:color="auto"/>
              <w:left w:val="single" w:sz="6" w:space="0" w:color="auto"/>
              <w:bottom w:val="single" w:sz="6" w:space="0" w:color="auto"/>
            </w:tcBorders>
            <w:vAlign w:val="center"/>
          </w:tcPr>
          <w:p w14:paraId="4625E92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623,2</w:t>
            </w:r>
          </w:p>
        </w:tc>
      </w:tr>
      <w:tr w:rsidR="00D52AF2" w14:paraId="19619E9E" w14:textId="77777777">
        <w:trPr>
          <w:trHeight w:val="200"/>
        </w:trPr>
        <w:tc>
          <w:tcPr>
            <w:tcW w:w="5850" w:type="dxa"/>
            <w:tcBorders>
              <w:top w:val="single" w:sz="6" w:space="0" w:color="auto"/>
              <w:bottom w:val="single" w:sz="6" w:space="0" w:color="auto"/>
              <w:right w:val="single" w:sz="6" w:space="0" w:color="auto"/>
            </w:tcBorders>
            <w:vAlign w:val="center"/>
          </w:tcPr>
          <w:p w14:paraId="16A97A02"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EBA5B1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4E46772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w:t>
            </w:r>
          </w:p>
        </w:tc>
        <w:tc>
          <w:tcPr>
            <w:tcW w:w="1645" w:type="dxa"/>
            <w:tcBorders>
              <w:top w:val="single" w:sz="6" w:space="0" w:color="auto"/>
              <w:left w:val="single" w:sz="6" w:space="0" w:color="auto"/>
              <w:bottom w:val="single" w:sz="6" w:space="0" w:color="auto"/>
            </w:tcBorders>
            <w:vAlign w:val="center"/>
          </w:tcPr>
          <w:p w14:paraId="0056B4C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w:t>
            </w:r>
          </w:p>
        </w:tc>
      </w:tr>
      <w:tr w:rsidR="00D52AF2" w14:paraId="78E69693" w14:textId="77777777">
        <w:trPr>
          <w:trHeight w:val="200"/>
        </w:trPr>
        <w:tc>
          <w:tcPr>
            <w:tcW w:w="5850" w:type="dxa"/>
            <w:tcBorders>
              <w:top w:val="single" w:sz="6" w:space="0" w:color="auto"/>
              <w:bottom w:val="single" w:sz="6" w:space="0" w:color="auto"/>
              <w:right w:val="single" w:sz="6" w:space="0" w:color="auto"/>
            </w:tcBorders>
            <w:vAlign w:val="center"/>
          </w:tcPr>
          <w:p w14:paraId="510EDDF4"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4265B79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5340A84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-8843,5</w:t>
            </w:r>
          </w:p>
        </w:tc>
        <w:tc>
          <w:tcPr>
            <w:tcW w:w="1645" w:type="dxa"/>
            <w:tcBorders>
              <w:top w:val="single" w:sz="6" w:space="0" w:color="auto"/>
              <w:left w:val="single" w:sz="6" w:space="0" w:color="auto"/>
              <w:bottom w:val="single" w:sz="6" w:space="0" w:color="auto"/>
            </w:tcBorders>
            <w:vAlign w:val="center"/>
          </w:tcPr>
          <w:p w14:paraId="728524E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-9282,1</w:t>
            </w:r>
          </w:p>
        </w:tc>
      </w:tr>
      <w:tr w:rsidR="00D52AF2" w14:paraId="3621CDA5"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412B769F"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B7276E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3149085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59D0B0F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61439FF2" w14:textId="77777777">
        <w:trPr>
          <w:trHeight w:val="200"/>
        </w:trPr>
        <w:tc>
          <w:tcPr>
            <w:tcW w:w="5850" w:type="dxa"/>
            <w:tcBorders>
              <w:top w:val="single" w:sz="6" w:space="0" w:color="auto"/>
              <w:bottom w:val="single" w:sz="6" w:space="0" w:color="auto"/>
              <w:right w:val="single" w:sz="6" w:space="0" w:color="auto"/>
            </w:tcBorders>
            <w:vAlign w:val="center"/>
          </w:tcPr>
          <w:p w14:paraId="49DB0B95"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7358286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18129FA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-6912,2</w:t>
            </w:r>
          </w:p>
        </w:tc>
        <w:tc>
          <w:tcPr>
            <w:tcW w:w="1645" w:type="dxa"/>
            <w:tcBorders>
              <w:top w:val="single" w:sz="6" w:space="0" w:color="auto"/>
              <w:left w:val="single" w:sz="6" w:space="0" w:color="auto"/>
              <w:bottom w:val="single" w:sz="6" w:space="0" w:color="auto"/>
            </w:tcBorders>
            <w:vAlign w:val="center"/>
          </w:tcPr>
          <w:p w14:paraId="1D83B85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-7350,8</w:t>
            </w:r>
          </w:p>
        </w:tc>
      </w:tr>
      <w:tr w:rsidR="00D52AF2" w14:paraId="12271EAA" w14:textId="77777777">
        <w:trPr>
          <w:trHeight w:val="200"/>
        </w:trPr>
        <w:tc>
          <w:tcPr>
            <w:tcW w:w="5850" w:type="dxa"/>
            <w:tcBorders>
              <w:top w:val="single" w:sz="6" w:space="0" w:color="auto"/>
              <w:bottom w:val="single" w:sz="6" w:space="0" w:color="auto"/>
              <w:right w:val="single" w:sz="6" w:space="0" w:color="auto"/>
            </w:tcBorders>
            <w:vAlign w:val="center"/>
          </w:tcPr>
          <w:p w14:paraId="7A5BE58C"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3282158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437FFA9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FBC341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3CFD9B7C" w14:textId="77777777">
        <w:trPr>
          <w:trHeight w:val="200"/>
        </w:trPr>
        <w:tc>
          <w:tcPr>
            <w:tcW w:w="5850" w:type="dxa"/>
            <w:tcBorders>
              <w:top w:val="single" w:sz="6" w:space="0" w:color="auto"/>
              <w:bottom w:val="single" w:sz="6" w:space="0" w:color="auto"/>
              <w:right w:val="single" w:sz="6" w:space="0" w:color="auto"/>
            </w:tcBorders>
            <w:vAlign w:val="center"/>
          </w:tcPr>
          <w:p w14:paraId="01D01E1A"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281F83B8"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5C0CED21"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76F2002C" w14:textId="77777777" w:rsidR="00D52AF2" w:rsidRDefault="00D52AF2">
            <w:pPr>
              <w:widowControl w:val="0"/>
              <w:autoSpaceDE w:val="0"/>
              <w:autoSpaceDN w:val="0"/>
              <w:adjustRightInd w:val="0"/>
              <w:spacing w:after="0" w:line="240" w:lineRule="auto"/>
              <w:jc w:val="center"/>
              <w:rPr>
                <w:rFonts w:ascii="Times New Roman CYR" w:hAnsi="Times New Roman CYR" w:cs="Times New Roman CYR"/>
              </w:rPr>
            </w:pPr>
          </w:p>
        </w:tc>
      </w:tr>
      <w:tr w:rsidR="00D52AF2" w14:paraId="28B970B2" w14:textId="77777777">
        <w:trPr>
          <w:trHeight w:val="200"/>
        </w:trPr>
        <w:tc>
          <w:tcPr>
            <w:tcW w:w="5850" w:type="dxa"/>
            <w:tcBorders>
              <w:top w:val="single" w:sz="6" w:space="0" w:color="auto"/>
              <w:bottom w:val="single" w:sz="6" w:space="0" w:color="auto"/>
              <w:right w:val="single" w:sz="6" w:space="0" w:color="auto"/>
            </w:tcBorders>
            <w:vAlign w:val="center"/>
          </w:tcPr>
          <w:p w14:paraId="6842B57E"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62398D9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54FAE75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88A325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1391C92A" w14:textId="77777777">
        <w:trPr>
          <w:trHeight w:val="200"/>
        </w:trPr>
        <w:tc>
          <w:tcPr>
            <w:tcW w:w="5850" w:type="dxa"/>
            <w:tcBorders>
              <w:top w:val="single" w:sz="6" w:space="0" w:color="auto"/>
              <w:bottom w:val="single" w:sz="6" w:space="0" w:color="auto"/>
              <w:right w:val="single" w:sz="6" w:space="0" w:color="auto"/>
            </w:tcBorders>
            <w:vAlign w:val="center"/>
          </w:tcPr>
          <w:p w14:paraId="6D252EA2"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467AF21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75A726B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8850EB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18DA58AC" w14:textId="77777777">
        <w:trPr>
          <w:trHeight w:val="200"/>
        </w:trPr>
        <w:tc>
          <w:tcPr>
            <w:tcW w:w="5850" w:type="dxa"/>
            <w:tcBorders>
              <w:top w:val="single" w:sz="6" w:space="0" w:color="auto"/>
              <w:bottom w:val="single" w:sz="6" w:space="0" w:color="auto"/>
              <w:right w:val="single" w:sz="6" w:space="0" w:color="auto"/>
            </w:tcBorders>
            <w:vAlign w:val="center"/>
          </w:tcPr>
          <w:p w14:paraId="5ADF0575"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38E131F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3247CAF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4681,5</w:t>
            </w:r>
          </w:p>
        </w:tc>
        <w:tc>
          <w:tcPr>
            <w:tcW w:w="1645" w:type="dxa"/>
            <w:tcBorders>
              <w:top w:val="single" w:sz="6" w:space="0" w:color="auto"/>
              <w:left w:val="single" w:sz="6" w:space="0" w:color="auto"/>
              <w:bottom w:val="single" w:sz="6" w:space="0" w:color="auto"/>
            </w:tcBorders>
            <w:vAlign w:val="center"/>
          </w:tcPr>
          <w:p w14:paraId="074262F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4295,4</w:t>
            </w:r>
          </w:p>
        </w:tc>
      </w:tr>
      <w:tr w:rsidR="00D52AF2" w14:paraId="020E2669" w14:textId="77777777">
        <w:trPr>
          <w:trHeight w:val="200"/>
        </w:trPr>
        <w:tc>
          <w:tcPr>
            <w:tcW w:w="5850" w:type="dxa"/>
            <w:tcBorders>
              <w:top w:val="single" w:sz="6" w:space="0" w:color="auto"/>
              <w:bottom w:val="single" w:sz="6" w:space="0" w:color="auto"/>
              <w:right w:val="single" w:sz="6" w:space="0" w:color="auto"/>
            </w:tcBorders>
            <w:vAlign w:val="center"/>
          </w:tcPr>
          <w:p w14:paraId="0B887CE7"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0E2C692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58CB090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50,3</w:t>
            </w:r>
          </w:p>
        </w:tc>
        <w:tc>
          <w:tcPr>
            <w:tcW w:w="1645" w:type="dxa"/>
            <w:tcBorders>
              <w:top w:val="single" w:sz="6" w:space="0" w:color="auto"/>
              <w:left w:val="single" w:sz="6" w:space="0" w:color="auto"/>
              <w:bottom w:val="single" w:sz="6" w:space="0" w:color="auto"/>
            </w:tcBorders>
            <w:vAlign w:val="center"/>
          </w:tcPr>
          <w:p w14:paraId="0027630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w:t>
            </w:r>
          </w:p>
        </w:tc>
      </w:tr>
      <w:tr w:rsidR="00D52AF2" w14:paraId="0868B3C0" w14:textId="77777777">
        <w:trPr>
          <w:trHeight w:val="200"/>
        </w:trPr>
        <w:tc>
          <w:tcPr>
            <w:tcW w:w="5850" w:type="dxa"/>
            <w:tcBorders>
              <w:top w:val="single" w:sz="6" w:space="0" w:color="auto"/>
              <w:bottom w:val="single" w:sz="6" w:space="0" w:color="auto"/>
              <w:right w:val="single" w:sz="6" w:space="0" w:color="auto"/>
            </w:tcBorders>
            <w:vAlign w:val="center"/>
          </w:tcPr>
          <w:p w14:paraId="73E44616"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761AE3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196483A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01BDFE2"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2A0EEB2D" w14:textId="77777777">
        <w:trPr>
          <w:trHeight w:val="200"/>
        </w:trPr>
        <w:tc>
          <w:tcPr>
            <w:tcW w:w="5850" w:type="dxa"/>
            <w:tcBorders>
              <w:top w:val="single" w:sz="6" w:space="0" w:color="auto"/>
              <w:bottom w:val="single" w:sz="6" w:space="0" w:color="auto"/>
              <w:right w:val="single" w:sz="6" w:space="0" w:color="auto"/>
            </w:tcBorders>
            <w:vAlign w:val="center"/>
          </w:tcPr>
          <w:p w14:paraId="33C48DA4"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167A8B9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764A16D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w:t>
            </w:r>
          </w:p>
        </w:tc>
        <w:tc>
          <w:tcPr>
            <w:tcW w:w="1645" w:type="dxa"/>
            <w:tcBorders>
              <w:top w:val="single" w:sz="6" w:space="0" w:color="auto"/>
              <w:left w:val="single" w:sz="6" w:space="0" w:color="auto"/>
              <w:bottom w:val="single" w:sz="6" w:space="0" w:color="auto"/>
            </w:tcBorders>
            <w:vAlign w:val="center"/>
          </w:tcPr>
          <w:p w14:paraId="135B210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r>
      <w:tr w:rsidR="00D52AF2" w14:paraId="14479D01" w14:textId="77777777">
        <w:trPr>
          <w:trHeight w:val="200"/>
        </w:trPr>
        <w:tc>
          <w:tcPr>
            <w:tcW w:w="5850" w:type="dxa"/>
            <w:tcBorders>
              <w:top w:val="single" w:sz="6" w:space="0" w:color="auto"/>
              <w:bottom w:val="single" w:sz="6" w:space="0" w:color="auto"/>
              <w:right w:val="single" w:sz="6" w:space="0" w:color="auto"/>
            </w:tcBorders>
            <w:vAlign w:val="center"/>
          </w:tcPr>
          <w:p w14:paraId="1960EAD4"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361D737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22E2D19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w:t>
            </w:r>
          </w:p>
        </w:tc>
        <w:tc>
          <w:tcPr>
            <w:tcW w:w="1645" w:type="dxa"/>
            <w:tcBorders>
              <w:top w:val="single" w:sz="6" w:space="0" w:color="auto"/>
              <w:left w:val="single" w:sz="6" w:space="0" w:color="auto"/>
              <w:bottom w:val="single" w:sz="6" w:space="0" w:color="auto"/>
            </w:tcBorders>
            <w:vAlign w:val="center"/>
          </w:tcPr>
          <w:p w14:paraId="728FDE1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361,3</w:t>
            </w:r>
          </w:p>
        </w:tc>
      </w:tr>
      <w:tr w:rsidR="00D52AF2" w14:paraId="48E26B69" w14:textId="77777777">
        <w:trPr>
          <w:trHeight w:val="200"/>
        </w:trPr>
        <w:tc>
          <w:tcPr>
            <w:tcW w:w="5850" w:type="dxa"/>
            <w:tcBorders>
              <w:top w:val="single" w:sz="6" w:space="0" w:color="auto"/>
              <w:bottom w:val="single" w:sz="6" w:space="0" w:color="auto"/>
              <w:right w:val="single" w:sz="6" w:space="0" w:color="auto"/>
            </w:tcBorders>
            <w:vAlign w:val="center"/>
          </w:tcPr>
          <w:p w14:paraId="1A5EED08"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6B8123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1E9EA3D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6FF3D6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31646050" w14:textId="77777777">
        <w:trPr>
          <w:trHeight w:val="200"/>
        </w:trPr>
        <w:tc>
          <w:tcPr>
            <w:tcW w:w="5850" w:type="dxa"/>
            <w:tcBorders>
              <w:top w:val="single" w:sz="6" w:space="0" w:color="auto"/>
              <w:bottom w:val="single" w:sz="6" w:space="0" w:color="auto"/>
              <w:right w:val="single" w:sz="6" w:space="0" w:color="auto"/>
            </w:tcBorders>
            <w:vAlign w:val="center"/>
          </w:tcPr>
          <w:p w14:paraId="313F6553"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681EF43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068CFF9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3634,7</w:t>
            </w:r>
          </w:p>
        </w:tc>
        <w:tc>
          <w:tcPr>
            <w:tcW w:w="1645" w:type="dxa"/>
            <w:tcBorders>
              <w:top w:val="single" w:sz="6" w:space="0" w:color="auto"/>
              <w:left w:val="single" w:sz="6" w:space="0" w:color="auto"/>
              <w:bottom w:val="single" w:sz="6" w:space="0" w:color="auto"/>
            </w:tcBorders>
            <w:vAlign w:val="center"/>
          </w:tcPr>
          <w:p w14:paraId="6A35EA2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3682,8</w:t>
            </w:r>
          </w:p>
        </w:tc>
      </w:tr>
      <w:tr w:rsidR="00D52AF2" w14:paraId="00F2245E" w14:textId="77777777">
        <w:trPr>
          <w:trHeight w:val="200"/>
        </w:trPr>
        <w:tc>
          <w:tcPr>
            <w:tcW w:w="5850" w:type="dxa"/>
            <w:tcBorders>
              <w:top w:val="single" w:sz="6" w:space="0" w:color="auto"/>
              <w:bottom w:val="single" w:sz="6" w:space="0" w:color="auto"/>
              <w:right w:val="single" w:sz="6" w:space="0" w:color="auto"/>
            </w:tcBorders>
            <w:vAlign w:val="center"/>
          </w:tcPr>
          <w:p w14:paraId="72CFB2DA"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250D549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0B725D2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8736,7</w:t>
            </w:r>
          </w:p>
        </w:tc>
        <w:tc>
          <w:tcPr>
            <w:tcW w:w="1645" w:type="dxa"/>
            <w:tcBorders>
              <w:top w:val="single" w:sz="6" w:space="0" w:color="auto"/>
              <w:left w:val="single" w:sz="6" w:space="0" w:color="auto"/>
              <w:bottom w:val="single" w:sz="6" w:space="0" w:color="auto"/>
            </w:tcBorders>
            <w:vAlign w:val="center"/>
          </w:tcPr>
          <w:p w14:paraId="3D6C5B2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8442,3</w:t>
            </w:r>
          </w:p>
        </w:tc>
      </w:tr>
      <w:tr w:rsidR="00D52AF2" w14:paraId="6208F337" w14:textId="77777777">
        <w:trPr>
          <w:trHeight w:val="200"/>
        </w:trPr>
        <w:tc>
          <w:tcPr>
            <w:tcW w:w="5850" w:type="dxa"/>
            <w:tcBorders>
              <w:top w:val="single" w:sz="6" w:space="0" w:color="auto"/>
              <w:bottom w:val="single" w:sz="6" w:space="0" w:color="auto"/>
              <w:right w:val="single" w:sz="6" w:space="0" w:color="auto"/>
            </w:tcBorders>
            <w:vAlign w:val="center"/>
          </w:tcPr>
          <w:p w14:paraId="6469CFE9"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4A5A0C7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7B9D08F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26E06D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3A523FD9" w14:textId="77777777">
        <w:trPr>
          <w:trHeight w:val="200"/>
        </w:trPr>
        <w:tc>
          <w:tcPr>
            <w:tcW w:w="5850" w:type="dxa"/>
            <w:tcBorders>
              <w:top w:val="single" w:sz="6" w:space="0" w:color="auto"/>
              <w:bottom w:val="single" w:sz="6" w:space="0" w:color="auto"/>
              <w:right w:val="single" w:sz="6" w:space="0" w:color="auto"/>
            </w:tcBorders>
            <w:vAlign w:val="center"/>
          </w:tcPr>
          <w:p w14:paraId="0C677D05"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7933DBD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5585BBB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1824,5</w:t>
            </w:r>
          </w:p>
        </w:tc>
        <w:tc>
          <w:tcPr>
            <w:tcW w:w="1645" w:type="dxa"/>
            <w:tcBorders>
              <w:top w:val="single" w:sz="6" w:space="0" w:color="auto"/>
              <w:left w:val="single" w:sz="6" w:space="0" w:color="auto"/>
              <w:bottom w:val="single" w:sz="6" w:space="0" w:color="auto"/>
            </w:tcBorders>
            <w:vAlign w:val="center"/>
          </w:tcPr>
          <w:p w14:paraId="067E676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1091,5</w:t>
            </w:r>
          </w:p>
        </w:tc>
      </w:tr>
    </w:tbl>
    <w:p w14:paraId="006848B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Баланс Товариства складено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3BBA6900"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вiдображенi</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наявностi</w:t>
      </w:r>
      <w:proofErr w:type="spellEnd"/>
      <w:r>
        <w:rPr>
          <w:rFonts w:ascii="Times New Roman CYR" w:hAnsi="Times New Roman CYR" w:cs="Times New Roman CYR"/>
        </w:rPr>
        <w:t xml:space="preserve">, надходження, вибуття, ремонту та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проводиться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№7 &lt;</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засоби&gt; та обраною </w:t>
      </w:r>
      <w:proofErr w:type="spellStart"/>
      <w:r>
        <w:rPr>
          <w:rFonts w:ascii="Times New Roman CYR" w:hAnsi="Times New Roman CYR" w:cs="Times New Roman CYR"/>
        </w:rPr>
        <w:t>облiковою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
    <w:p w14:paraId="795AFAA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нараховується </w:t>
      </w:r>
      <w:proofErr w:type="spellStart"/>
      <w:r>
        <w:rPr>
          <w:rFonts w:ascii="Times New Roman CYR" w:hAnsi="Times New Roman CYR" w:cs="Times New Roman CYR"/>
        </w:rPr>
        <w:t>прямолiнiйним</w:t>
      </w:r>
      <w:proofErr w:type="spellEnd"/>
      <w:r>
        <w:rPr>
          <w:rFonts w:ascii="Times New Roman CYR" w:hAnsi="Times New Roman CYR" w:cs="Times New Roman CYR"/>
        </w:rPr>
        <w:t xml:space="preserve"> методом, </w:t>
      </w:r>
      <w:proofErr w:type="spellStart"/>
      <w:r>
        <w:rPr>
          <w:rFonts w:ascii="Times New Roman CYR" w:hAnsi="Times New Roman CYR" w:cs="Times New Roman CYR"/>
        </w:rPr>
        <w:t>пооб'єктно</w:t>
      </w:r>
      <w:proofErr w:type="spellEnd"/>
      <w:r>
        <w:rPr>
          <w:rFonts w:ascii="Times New Roman CYR" w:hAnsi="Times New Roman CYR" w:cs="Times New Roman CYR"/>
        </w:rPr>
        <w:t xml:space="preserve">, виходячи з </w:t>
      </w:r>
      <w:proofErr w:type="spellStart"/>
      <w:r>
        <w:rPr>
          <w:rFonts w:ascii="Times New Roman CYR" w:hAnsi="Times New Roman CYR" w:cs="Times New Roman CYR"/>
        </w:rPr>
        <w:t>термiну</w:t>
      </w:r>
      <w:proofErr w:type="spellEnd"/>
      <w:r>
        <w:rPr>
          <w:rFonts w:ascii="Times New Roman CYR" w:hAnsi="Times New Roman CYR" w:cs="Times New Roman CYR"/>
        </w:rPr>
        <w:t xml:space="preserve"> їх корисного використання. </w:t>
      </w:r>
    </w:p>
    <w:p w14:paraId="324E6568"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Дебiторська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товари (роботи, послуги), включена в </w:t>
      </w:r>
      <w:proofErr w:type="spellStart"/>
      <w:r>
        <w:rPr>
          <w:rFonts w:ascii="Times New Roman CYR" w:hAnsi="Times New Roman CYR" w:cs="Times New Roman CYR"/>
        </w:rPr>
        <w:t>пiдсумок</w:t>
      </w:r>
      <w:proofErr w:type="spellEnd"/>
      <w:r>
        <w:rPr>
          <w:rFonts w:ascii="Times New Roman CYR" w:hAnsi="Times New Roman CYR" w:cs="Times New Roman CYR"/>
        </w:rPr>
        <w:t xml:space="preserve"> балансу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без вирахування резерву </w:t>
      </w:r>
      <w:proofErr w:type="spellStart"/>
      <w:r>
        <w:rPr>
          <w:rFonts w:ascii="Times New Roman CYR" w:hAnsi="Times New Roman CYR" w:cs="Times New Roman CYR"/>
        </w:rPr>
        <w:t>сумнiвних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боргiв</w:t>
      </w:r>
      <w:proofErr w:type="spellEnd"/>
      <w:r>
        <w:rPr>
          <w:rFonts w:ascii="Times New Roman CYR" w:hAnsi="Times New Roman CYR" w:cs="Times New Roman CYR"/>
        </w:rPr>
        <w:t xml:space="preserve"> </w:t>
      </w:r>
    </w:p>
    <w:p w14:paraId="04951C2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зобов'язань Товариства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№11 &lt;Зобов'язання&gt;. </w:t>
      </w: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зобов'язання складаються з кредиторської </w:t>
      </w:r>
      <w:proofErr w:type="spellStart"/>
      <w:r>
        <w:rPr>
          <w:rFonts w:ascii="Times New Roman CYR" w:hAnsi="Times New Roman CYR" w:cs="Times New Roman CYR"/>
        </w:rPr>
        <w:t>заборгованостi</w:t>
      </w:r>
      <w:proofErr w:type="spellEnd"/>
      <w:r>
        <w:rPr>
          <w:rFonts w:ascii="Times New Roman CYR" w:hAnsi="Times New Roman CYR" w:cs="Times New Roman CYR"/>
        </w:rPr>
        <w:t xml:space="preserve"> за товари, роботи, послуги, з поточних зобов'язань за розрахунками з бюджетом,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з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поточних зобов'язань. </w:t>
      </w:r>
    </w:p>
    <w:p w14:paraId="6764CD31"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по розрахунках з бюджетом є поточною</w:t>
      </w:r>
    </w:p>
    <w:p w14:paraId="2120BB47"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rPr>
      </w:pPr>
    </w:p>
    <w:p w14:paraId="7FBD4A89" w14:textId="77777777" w:rsidR="00D52AF2" w:rsidRDefault="00D52AF2">
      <w:pPr>
        <w:widowControl w:val="0"/>
        <w:autoSpaceDE w:val="0"/>
        <w:autoSpaceDN w:val="0"/>
        <w:adjustRightInd w:val="0"/>
        <w:spacing w:after="0" w:line="240" w:lineRule="auto"/>
        <w:rPr>
          <w:rFonts w:ascii="Times New Roman CYR" w:hAnsi="Times New Roman CYR" w:cs="Times New Roman CYR"/>
        </w:rPr>
      </w:pPr>
    </w:p>
    <w:p w14:paraId="1BE16F5F" w14:textId="77777777" w:rsidR="00D52AF2" w:rsidRDefault="00D52AF2">
      <w:pPr>
        <w:widowControl w:val="0"/>
        <w:autoSpaceDE w:val="0"/>
        <w:autoSpaceDN w:val="0"/>
        <w:adjustRightInd w:val="0"/>
        <w:spacing w:after="0" w:line="240" w:lineRule="auto"/>
        <w:rPr>
          <w:rFonts w:ascii="Times New Roman CYR" w:hAnsi="Times New Roman CYR" w:cs="Times New Roman CYR"/>
        </w:rPr>
        <w:sectPr w:rsidR="00D52AF2">
          <w:pgSz w:w="12240" w:h="15840"/>
          <w:pgMar w:top="850" w:right="850" w:bottom="850" w:left="1400" w:header="708" w:footer="708" w:gutter="0"/>
          <w:cols w:space="720"/>
          <w:noEndnote/>
        </w:sectPr>
      </w:pPr>
    </w:p>
    <w:p w14:paraId="327A3DE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16A53E6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14:paraId="5C56CDF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D52AF2" w14:paraId="6B89FF96"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0927E4C2" w14:textId="77777777" w:rsidR="00D52AF2" w:rsidRDefault="008664F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5A7F9528" w14:textId="77777777" w:rsidR="00D52AF2" w:rsidRDefault="008664F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D52AF2" w14:paraId="593F9764"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281F187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BF9D07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9BF332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71A5BC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D52AF2" w14:paraId="375A811C"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779FB6B5"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453146B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0E73028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6D35787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52AF2" w14:paraId="5C8F3117" w14:textId="77777777">
        <w:trPr>
          <w:trHeight w:val="200"/>
        </w:trPr>
        <w:tc>
          <w:tcPr>
            <w:tcW w:w="5850" w:type="dxa"/>
            <w:tcBorders>
              <w:top w:val="single" w:sz="6" w:space="0" w:color="auto"/>
              <w:bottom w:val="single" w:sz="6" w:space="0" w:color="auto"/>
              <w:right w:val="single" w:sz="6" w:space="0" w:color="auto"/>
            </w:tcBorders>
            <w:vAlign w:val="center"/>
          </w:tcPr>
          <w:p w14:paraId="2617E4F7"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7DB7B0B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04612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2320,7</w:t>
            </w:r>
          </w:p>
        </w:tc>
        <w:tc>
          <w:tcPr>
            <w:tcW w:w="1645" w:type="dxa"/>
            <w:gridSpan w:val="2"/>
            <w:tcBorders>
              <w:top w:val="single" w:sz="6" w:space="0" w:color="auto"/>
              <w:left w:val="single" w:sz="6" w:space="0" w:color="auto"/>
              <w:bottom w:val="single" w:sz="6" w:space="0" w:color="auto"/>
            </w:tcBorders>
            <w:vAlign w:val="center"/>
          </w:tcPr>
          <w:p w14:paraId="420F35C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4706,1</w:t>
            </w:r>
          </w:p>
        </w:tc>
      </w:tr>
      <w:tr w:rsidR="00D52AF2" w14:paraId="553D819F" w14:textId="77777777">
        <w:trPr>
          <w:trHeight w:val="200"/>
        </w:trPr>
        <w:tc>
          <w:tcPr>
            <w:tcW w:w="5850" w:type="dxa"/>
            <w:tcBorders>
              <w:top w:val="single" w:sz="6" w:space="0" w:color="auto"/>
              <w:bottom w:val="single" w:sz="6" w:space="0" w:color="auto"/>
              <w:right w:val="single" w:sz="6" w:space="0" w:color="auto"/>
            </w:tcBorders>
            <w:vAlign w:val="center"/>
          </w:tcPr>
          <w:p w14:paraId="7C5B2DB9"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50F6016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A0952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513,7</w:t>
            </w:r>
          </w:p>
        </w:tc>
        <w:tc>
          <w:tcPr>
            <w:tcW w:w="1645" w:type="dxa"/>
            <w:gridSpan w:val="2"/>
            <w:tcBorders>
              <w:top w:val="single" w:sz="6" w:space="0" w:color="auto"/>
              <w:left w:val="single" w:sz="6" w:space="0" w:color="auto"/>
              <w:bottom w:val="single" w:sz="6" w:space="0" w:color="auto"/>
            </w:tcBorders>
            <w:vAlign w:val="center"/>
          </w:tcPr>
          <w:p w14:paraId="1387A12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727,7</w:t>
            </w:r>
          </w:p>
        </w:tc>
      </w:tr>
      <w:tr w:rsidR="00D52AF2" w14:paraId="7B763ABC" w14:textId="77777777">
        <w:trPr>
          <w:trHeight w:val="200"/>
        </w:trPr>
        <w:tc>
          <w:tcPr>
            <w:tcW w:w="5850" w:type="dxa"/>
            <w:tcBorders>
              <w:top w:val="single" w:sz="6" w:space="0" w:color="auto"/>
              <w:bottom w:val="single" w:sz="6" w:space="0" w:color="auto"/>
              <w:right w:val="single" w:sz="6" w:space="0" w:color="auto"/>
            </w:tcBorders>
            <w:vAlign w:val="center"/>
          </w:tcPr>
          <w:p w14:paraId="33A29CA9"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0060C87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F6C17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467C17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2E41E6FC" w14:textId="77777777">
        <w:trPr>
          <w:trHeight w:val="200"/>
        </w:trPr>
        <w:tc>
          <w:tcPr>
            <w:tcW w:w="5850" w:type="dxa"/>
            <w:tcBorders>
              <w:top w:val="single" w:sz="6" w:space="0" w:color="auto"/>
              <w:bottom w:val="single" w:sz="6" w:space="0" w:color="auto"/>
              <w:right w:val="single" w:sz="6" w:space="0" w:color="auto"/>
            </w:tcBorders>
            <w:vAlign w:val="center"/>
          </w:tcPr>
          <w:p w14:paraId="01B84133"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14AA019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0BE34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2834,4</w:t>
            </w:r>
          </w:p>
        </w:tc>
        <w:tc>
          <w:tcPr>
            <w:tcW w:w="1645" w:type="dxa"/>
            <w:gridSpan w:val="2"/>
            <w:tcBorders>
              <w:top w:val="single" w:sz="6" w:space="0" w:color="auto"/>
              <w:left w:val="single" w:sz="6" w:space="0" w:color="auto"/>
              <w:bottom w:val="single" w:sz="6" w:space="0" w:color="auto"/>
            </w:tcBorders>
            <w:vAlign w:val="center"/>
          </w:tcPr>
          <w:p w14:paraId="381C3C4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5433,8</w:t>
            </w:r>
          </w:p>
        </w:tc>
      </w:tr>
      <w:tr w:rsidR="00D52AF2" w14:paraId="36D8EF82" w14:textId="77777777">
        <w:trPr>
          <w:trHeight w:val="200"/>
        </w:trPr>
        <w:tc>
          <w:tcPr>
            <w:tcW w:w="5850" w:type="dxa"/>
            <w:tcBorders>
              <w:top w:val="single" w:sz="6" w:space="0" w:color="auto"/>
              <w:bottom w:val="single" w:sz="6" w:space="0" w:color="auto"/>
              <w:right w:val="single" w:sz="6" w:space="0" w:color="auto"/>
            </w:tcBorders>
            <w:vAlign w:val="center"/>
          </w:tcPr>
          <w:p w14:paraId="31470DF1"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0DEE9977"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82259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(1488)</w:t>
            </w:r>
          </w:p>
        </w:tc>
        <w:tc>
          <w:tcPr>
            <w:tcW w:w="1645" w:type="dxa"/>
            <w:gridSpan w:val="2"/>
            <w:tcBorders>
              <w:top w:val="single" w:sz="6" w:space="0" w:color="auto"/>
              <w:left w:val="single" w:sz="6" w:space="0" w:color="auto"/>
              <w:bottom w:val="single" w:sz="6" w:space="0" w:color="auto"/>
            </w:tcBorders>
            <w:vAlign w:val="center"/>
          </w:tcPr>
          <w:p w14:paraId="3CE84CD9"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(4874,7)</w:t>
            </w:r>
          </w:p>
        </w:tc>
      </w:tr>
      <w:tr w:rsidR="00D52AF2" w14:paraId="65B5652D" w14:textId="77777777">
        <w:trPr>
          <w:trHeight w:val="200"/>
        </w:trPr>
        <w:tc>
          <w:tcPr>
            <w:tcW w:w="5850" w:type="dxa"/>
            <w:tcBorders>
              <w:top w:val="single" w:sz="6" w:space="0" w:color="auto"/>
              <w:bottom w:val="single" w:sz="6" w:space="0" w:color="auto"/>
              <w:right w:val="single" w:sz="6" w:space="0" w:color="auto"/>
            </w:tcBorders>
            <w:vAlign w:val="center"/>
          </w:tcPr>
          <w:p w14:paraId="3B691D6D"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A9AB83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99D2C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(1785)</w:t>
            </w:r>
          </w:p>
        </w:tc>
        <w:tc>
          <w:tcPr>
            <w:tcW w:w="1645" w:type="dxa"/>
            <w:gridSpan w:val="2"/>
            <w:tcBorders>
              <w:top w:val="single" w:sz="6" w:space="0" w:color="auto"/>
              <w:left w:val="single" w:sz="6" w:space="0" w:color="auto"/>
              <w:bottom w:val="single" w:sz="6" w:space="0" w:color="auto"/>
            </w:tcBorders>
            <w:vAlign w:val="center"/>
          </w:tcPr>
          <w:p w14:paraId="2436CF2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(2447,4)</w:t>
            </w:r>
          </w:p>
        </w:tc>
      </w:tr>
      <w:tr w:rsidR="00D52AF2" w14:paraId="391706D3" w14:textId="77777777">
        <w:trPr>
          <w:trHeight w:val="200"/>
        </w:trPr>
        <w:tc>
          <w:tcPr>
            <w:tcW w:w="5850" w:type="dxa"/>
            <w:tcBorders>
              <w:top w:val="single" w:sz="6" w:space="0" w:color="auto"/>
              <w:bottom w:val="single" w:sz="6" w:space="0" w:color="auto"/>
              <w:right w:val="single" w:sz="6" w:space="0" w:color="auto"/>
            </w:tcBorders>
            <w:vAlign w:val="center"/>
          </w:tcPr>
          <w:p w14:paraId="7AF76C06"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00F82BF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BBCAC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E5FB7B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050F5288" w14:textId="77777777">
        <w:trPr>
          <w:trHeight w:val="200"/>
        </w:trPr>
        <w:tc>
          <w:tcPr>
            <w:tcW w:w="5850" w:type="dxa"/>
            <w:tcBorders>
              <w:top w:val="single" w:sz="6" w:space="0" w:color="auto"/>
              <w:bottom w:val="single" w:sz="6" w:space="0" w:color="auto"/>
              <w:right w:val="single" w:sz="6" w:space="0" w:color="auto"/>
            </w:tcBorders>
            <w:vAlign w:val="center"/>
          </w:tcPr>
          <w:p w14:paraId="436D9A81"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5ECD1623"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D71D4B"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(3273)</w:t>
            </w:r>
          </w:p>
        </w:tc>
        <w:tc>
          <w:tcPr>
            <w:tcW w:w="1645" w:type="dxa"/>
            <w:gridSpan w:val="2"/>
            <w:tcBorders>
              <w:top w:val="single" w:sz="6" w:space="0" w:color="auto"/>
              <w:left w:val="single" w:sz="6" w:space="0" w:color="auto"/>
              <w:bottom w:val="single" w:sz="6" w:space="0" w:color="auto"/>
            </w:tcBorders>
            <w:vAlign w:val="center"/>
          </w:tcPr>
          <w:p w14:paraId="638BCB9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(7322,1)</w:t>
            </w:r>
          </w:p>
        </w:tc>
      </w:tr>
      <w:tr w:rsidR="00D52AF2" w14:paraId="600DA422" w14:textId="77777777">
        <w:trPr>
          <w:trHeight w:val="200"/>
        </w:trPr>
        <w:tc>
          <w:tcPr>
            <w:tcW w:w="5850" w:type="dxa"/>
            <w:tcBorders>
              <w:top w:val="single" w:sz="6" w:space="0" w:color="auto"/>
              <w:bottom w:val="single" w:sz="6" w:space="0" w:color="auto"/>
              <w:right w:val="single" w:sz="6" w:space="0" w:color="auto"/>
            </w:tcBorders>
            <w:vAlign w:val="center"/>
          </w:tcPr>
          <w:p w14:paraId="37DDCEA0"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534C91D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83A40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-438,6</w:t>
            </w:r>
          </w:p>
        </w:tc>
        <w:tc>
          <w:tcPr>
            <w:tcW w:w="1645" w:type="dxa"/>
            <w:gridSpan w:val="2"/>
            <w:tcBorders>
              <w:top w:val="single" w:sz="6" w:space="0" w:color="auto"/>
              <w:left w:val="single" w:sz="6" w:space="0" w:color="auto"/>
              <w:bottom w:val="single" w:sz="6" w:space="0" w:color="auto"/>
            </w:tcBorders>
            <w:vAlign w:val="center"/>
          </w:tcPr>
          <w:p w14:paraId="44392A0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-1888,3</w:t>
            </w:r>
          </w:p>
        </w:tc>
      </w:tr>
      <w:tr w:rsidR="00D52AF2" w14:paraId="5BB2E5BC" w14:textId="77777777">
        <w:trPr>
          <w:trHeight w:val="200"/>
        </w:trPr>
        <w:tc>
          <w:tcPr>
            <w:tcW w:w="5850" w:type="dxa"/>
            <w:tcBorders>
              <w:top w:val="single" w:sz="6" w:space="0" w:color="auto"/>
              <w:bottom w:val="single" w:sz="6" w:space="0" w:color="auto"/>
              <w:right w:val="single" w:sz="6" w:space="0" w:color="auto"/>
            </w:tcBorders>
            <w:vAlign w:val="center"/>
          </w:tcPr>
          <w:p w14:paraId="065E8D8A"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4688AC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A19FA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875D680"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2AF2" w14:paraId="5AD85BBC" w14:textId="77777777">
        <w:trPr>
          <w:trHeight w:val="200"/>
        </w:trPr>
        <w:tc>
          <w:tcPr>
            <w:tcW w:w="5850" w:type="dxa"/>
            <w:tcBorders>
              <w:top w:val="single" w:sz="6" w:space="0" w:color="auto"/>
              <w:bottom w:val="single" w:sz="6" w:space="0" w:color="auto"/>
              <w:right w:val="single" w:sz="6" w:space="0" w:color="auto"/>
            </w:tcBorders>
            <w:vAlign w:val="center"/>
          </w:tcPr>
          <w:p w14:paraId="7924333D" w14:textId="77777777" w:rsidR="00D52AF2" w:rsidRDefault="008664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7CCE921C"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C82C31"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-438,6</w:t>
            </w:r>
          </w:p>
        </w:tc>
        <w:tc>
          <w:tcPr>
            <w:tcW w:w="1645" w:type="dxa"/>
            <w:gridSpan w:val="2"/>
            <w:tcBorders>
              <w:top w:val="single" w:sz="6" w:space="0" w:color="auto"/>
              <w:left w:val="single" w:sz="6" w:space="0" w:color="auto"/>
              <w:bottom w:val="single" w:sz="6" w:space="0" w:color="auto"/>
            </w:tcBorders>
            <w:vAlign w:val="center"/>
          </w:tcPr>
          <w:p w14:paraId="69541C8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-1888,3</w:t>
            </w:r>
          </w:p>
        </w:tc>
      </w:tr>
    </w:tbl>
    <w:p w14:paraId="3944279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Змiст</w:t>
      </w:r>
      <w:proofErr w:type="spellEnd"/>
      <w:r>
        <w:rPr>
          <w:rFonts w:ascii="Times New Roman CYR" w:hAnsi="Times New Roman CYR" w:cs="Times New Roman CYR"/>
        </w:rPr>
        <w:t xml:space="preserve"> та форма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результати, а також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розкриття його статей визначаються Товариством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06AED19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Дохiд</w:t>
      </w:r>
      <w:proofErr w:type="spellEnd"/>
      <w:r>
        <w:rPr>
          <w:rFonts w:ascii="Times New Roman CYR" w:hAnsi="Times New Roman CYR" w:cs="Times New Roman CYR"/>
        </w:rPr>
        <w:t xml:space="preserve"> (виручка)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послуг),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звичайнi</w:t>
      </w:r>
      <w:proofErr w:type="spellEnd"/>
      <w:r>
        <w:rPr>
          <w:rFonts w:ascii="Times New Roman CYR" w:hAnsi="Times New Roman CYR" w:cs="Times New Roman CYR"/>
        </w:rPr>
        <w:t xml:space="preserve"> доходи за 2021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визначалися в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дотриманням вимог НП(С)БО №15 № &lt;</w:t>
      </w:r>
      <w:proofErr w:type="spellStart"/>
      <w:r>
        <w:rPr>
          <w:rFonts w:ascii="Times New Roman CYR" w:hAnsi="Times New Roman CYR" w:cs="Times New Roman CYR"/>
        </w:rPr>
        <w:t>Дохiд</w:t>
      </w:r>
      <w:proofErr w:type="spellEnd"/>
      <w:r>
        <w:rPr>
          <w:rFonts w:ascii="Times New Roman CYR" w:hAnsi="Times New Roman CYR" w:cs="Times New Roman CYR"/>
        </w:rPr>
        <w:t>&gt;.</w:t>
      </w:r>
    </w:p>
    <w:p w14:paraId="7BAABD74"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витрат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НП(С)БО №16 &lt;Витрати&gt;.</w:t>
      </w:r>
    </w:p>
    <w:p w14:paraId="60330F2A"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за 2021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отримано збиток 438,6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p w14:paraId="21D99A32"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rPr>
      </w:pPr>
    </w:p>
    <w:p w14:paraId="33FD4522"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rPr>
      </w:pPr>
    </w:p>
    <w:p w14:paraId="1652027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Володимир Васильович</w:t>
      </w:r>
    </w:p>
    <w:p w14:paraId="633481C4"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rPr>
      </w:pPr>
    </w:p>
    <w:p w14:paraId="70631870"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14:paraId="24AD7188"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rPr>
        <w:sectPr w:rsidR="00D52AF2">
          <w:pgSz w:w="12240" w:h="15840"/>
          <w:pgMar w:top="850" w:right="850" w:bottom="850" w:left="1400" w:header="708" w:footer="708" w:gutter="0"/>
          <w:cols w:space="720"/>
          <w:noEndnote/>
        </w:sectPr>
      </w:pPr>
    </w:p>
    <w:p w14:paraId="2CE9372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14:paraId="09F6080C"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про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та затвердження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31.12.2021 року.</w:t>
      </w:r>
    </w:p>
    <w:p w14:paraId="3E9F7A4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яка складена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нормами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 також за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 застосовуються Товариством. </w:t>
      </w:r>
    </w:p>
    <w:p w14:paraId="07226E9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4EF9D300"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"належний </w:t>
      </w:r>
      <w:proofErr w:type="spellStart"/>
      <w:r>
        <w:rPr>
          <w:rFonts w:ascii="Times New Roman CYR" w:hAnsi="Times New Roman CYR" w:cs="Times New Roman CYR"/>
          <w:sz w:val="24"/>
          <w:szCs w:val="24"/>
        </w:rPr>
        <w:t>вибiр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612084A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включно з даними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який забезпечує </w:t>
      </w:r>
      <w:proofErr w:type="spellStart"/>
      <w:r>
        <w:rPr>
          <w:rFonts w:ascii="Times New Roman CYR" w:hAnsi="Times New Roman CYR" w:cs="Times New Roman CYR"/>
          <w:sz w:val="24"/>
          <w:szCs w:val="24"/>
        </w:rPr>
        <w:t>доцiльнiсть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порiвняннiсть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зрозумiлiсть</w:t>
      </w:r>
      <w:proofErr w:type="spellEnd"/>
      <w:r>
        <w:rPr>
          <w:rFonts w:ascii="Times New Roman CYR" w:hAnsi="Times New Roman CYR" w:cs="Times New Roman CYR"/>
          <w:sz w:val="24"/>
          <w:szCs w:val="24"/>
        </w:rPr>
        <w:t xml:space="preserve"> такої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378E232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"розкриття додаткової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 яка не наведена безпосередньо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звiтах</w:t>
      </w:r>
      <w:proofErr w:type="spellEnd"/>
      <w:r>
        <w:rPr>
          <w:rFonts w:ascii="Times New Roman CYR" w:hAnsi="Times New Roman CYR" w:cs="Times New Roman CYR"/>
          <w:sz w:val="24"/>
          <w:szCs w:val="24"/>
        </w:rPr>
        <w:t xml:space="preserve">,  але є обов'язковою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НП(С)БО;</w:t>
      </w:r>
    </w:p>
    <w:p w14:paraId="62E8891B"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додатковий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статей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потрiбний</w:t>
      </w:r>
      <w:proofErr w:type="spellEnd"/>
      <w:r>
        <w:rPr>
          <w:rFonts w:ascii="Times New Roman CYR" w:hAnsi="Times New Roman CYR" w:cs="Times New Roman CYR"/>
          <w:sz w:val="24"/>
          <w:szCs w:val="24"/>
        </w:rPr>
        <w:t xml:space="preserve"> для забезпечення її </w:t>
      </w:r>
      <w:proofErr w:type="spellStart"/>
      <w:r>
        <w:rPr>
          <w:rFonts w:ascii="Times New Roman CYR" w:hAnsi="Times New Roman CYR" w:cs="Times New Roman CYR"/>
          <w:sz w:val="24"/>
          <w:szCs w:val="24"/>
        </w:rPr>
        <w:t>зрозумiлостi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доречностi</w:t>
      </w:r>
      <w:proofErr w:type="spellEnd"/>
      <w:r>
        <w:rPr>
          <w:rFonts w:ascii="Times New Roman CYR" w:hAnsi="Times New Roman CYR" w:cs="Times New Roman CYR"/>
          <w:sz w:val="24"/>
          <w:szCs w:val="24"/>
        </w:rPr>
        <w:t>;</w:t>
      </w:r>
    </w:p>
    <w:p w14:paraId="0DE0B22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Товариства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у найближчому майбутньому.</w:t>
      </w:r>
    </w:p>
    <w:p w14:paraId="001EE70C"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також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3C927447"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впровадження та </w:t>
      </w:r>
      <w:proofErr w:type="spellStart"/>
      <w:r>
        <w:rPr>
          <w:rFonts w:ascii="Times New Roman CYR" w:hAnsi="Times New Roman CYR" w:cs="Times New Roman CYR"/>
          <w:sz w:val="24"/>
          <w:szCs w:val="24"/>
        </w:rPr>
        <w:t>пiдтримання</w:t>
      </w:r>
      <w:proofErr w:type="spellEnd"/>
      <w:r>
        <w:rPr>
          <w:rFonts w:ascii="Times New Roman CYR" w:hAnsi="Times New Roman CYR" w:cs="Times New Roman CYR"/>
          <w:sz w:val="24"/>
          <w:szCs w:val="24"/>
        </w:rPr>
        <w:t xml:space="preserve"> ефективної та </w:t>
      </w:r>
      <w:proofErr w:type="spellStart"/>
      <w:r>
        <w:rPr>
          <w:rFonts w:ascii="Times New Roman CYR" w:hAnsi="Times New Roman CYR" w:cs="Times New Roman CYR"/>
          <w:sz w:val="24"/>
          <w:szCs w:val="24"/>
        </w:rPr>
        <w:t>надiйної</w:t>
      </w:r>
      <w:proofErr w:type="spellEnd"/>
      <w:r>
        <w:rPr>
          <w:rFonts w:ascii="Times New Roman CYR" w:hAnsi="Times New Roman CYR" w:cs="Times New Roman CYR"/>
          <w:sz w:val="24"/>
          <w:szCs w:val="24"/>
        </w:rPr>
        <w:t xml:space="preserve">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пiдроздiлах</w:t>
      </w:r>
      <w:proofErr w:type="spellEnd"/>
      <w:r>
        <w:rPr>
          <w:rFonts w:ascii="Times New Roman CYR" w:hAnsi="Times New Roman CYR" w:cs="Times New Roman CYR"/>
          <w:sz w:val="24"/>
          <w:szCs w:val="24"/>
        </w:rPr>
        <w:t xml:space="preserve"> Товариства;</w:t>
      </w:r>
    </w:p>
    <w:p w14:paraId="5983951F"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належної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яка дозволяє у будь-який час з достатньою </w:t>
      </w:r>
      <w:proofErr w:type="spellStart"/>
      <w:r>
        <w:rPr>
          <w:rFonts w:ascii="Times New Roman CYR" w:hAnsi="Times New Roman CYR" w:cs="Times New Roman CYR"/>
          <w:sz w:val="24"/>
          <w:szCs w:val="24"/>
        </w:rPr>
        <w:t>точнiстю</w:t>
      </w:r>
      <w:proofErr w:type="spellEnd"/>
      <w:r>
        <w:rPr>
          <w:rFonts w:ascii="Times New Roman CYR" w:hAnsi="Times New Roman CYR" w:cs="Times New Roman CYR"/>
          <w:sz w:val="24"/>
          <w:szCs w:val="24"/>
        </w:rPr>
        <w:t xml:space="preserve"> розкрити та пояснити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її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яка надає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забезпечити </w:t>
      </w:r>
      <w:proofErr w:type="spellStart"/>
      <w:r>
        <w:rPr>
          <w:rFonts w:ascii="Times New Roman CYR" w:hAnsi="Times New Roman CYR" w:cs="Times New Roman CYR"/>
          <w:sz w:val="24"/>
          <w:szCs w:val="24"/>
        </w:rPr>
        <w:t>вiдповiднiсть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вимогам НП(С)БО;</w:t>
      </w:r>
    </w:p>
    <w:p w14:paraId="27FC9982"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законодавства України;</w:t>
      </w:r>
    </w:p>
    <w:p w14:paraId="2099E280"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"застосування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доступних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щодо збереження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4A930CE9"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i виявлення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шахрайства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порушень</w:t>
      </w:r>
    </w:p>
    <w:p w14:paraId="06631A45" w14:textId="77777777"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який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31.12.2021 року була затверджена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перед оприлюдненням.</w:t>
      </w:r>
    </w:p>
    <w:p w14:paraId="22F37174" w14:textId="0ADA362A" w:rsidR="00D52AF2" w:rsidRDefault="008664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висловлю</w:t>
      </w:r>
      <w:r w:rsidR="0087262A">
        <w:rPr>
          <w:rFonts w:ascii="Times New Roman CYR" w:hAnsi="Times New Roman CYR" w:cs="Times New Roman CYR"/>
          <w:sz w:val="24"/>
          <w:szCs w:val="24"/>
        </w:rPr>
        <w:t>є</w:t>
      </w: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офiцiйну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позицiю</w:t>
      </w:r>
      <w:proofErr w:type="spellEnd"/>
      <w:r>
        <w:rPr>
          <w:rFonts w:ascii="Times New Roman CYR" w:hAnsi="Times New Roman CYR" w:cs="Times New Roman CYR"/>
          <w:sz w:val="24"/>
          <w:szCs w:val="24"/>
        </w:rPr>
        <w:t xml:space="preserve">, про те, що,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w:t>
      </w:r>
      <w:r w:rsidR="0087262A">
        <w:rPr>
          <w:rFonts w:ascii="Times New Roman CYR" w:hAnsi="Times New Roman CYR" w:cs="Times New Roman CYR"/>
          <w:sz w:val="24"/>
          <w:szCs w:val="24"/>
        </w:rPr>
        <w:t>йому</w:t>
      </w: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 грудня 2021 року, </w:t>
      </w:r>
      <w:proofErr w:type="spellStart"/>
      <w:r>
        <w:rPr>
          <w:rFonts w:ascii="Times New Roman CYR" w:hAnsi="Times New Roman CYR" w:cs="Times New Roman CYR"/>
          <w:sz w:val="24"/>
          <w:szCs w:val="24"/>
        </w:rPr>
        <w:t>пiдготовлена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що вимагаються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Законом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пасивiв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прибутки та збитки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 також про те, що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розвиток i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стан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разом з описом основних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невизначеностей</w:t>
      </w:r>
      <w:proofErr w:type="spellEnd"/>
      <w:r>
        <w:rPr>
          <w:rFonts w:ascii="Times New Roman CYR" w:hAnsi="Times New Roman CYR" w:cs="Times New Roman CYR"/>
          <w:sz w:val="24"/>
          <w:szCs w:val="24"/>
        </w:rPr>
        <w:t xml:space="preserve">, з якими вони стикаються у своїй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i що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w:t>
      </w:r>
    </w:p>
    <w:p w14:paraId="7054454E" w14:textId="77777777" w:rsidR="00D52AF2" w:rsidRDefault="00D52AF2">
      <w:pPr>
        <w:widowControl w:val="0"/>
        <w:autoSpaceDE w:val="0"/>
        <w:autoSpaceDN w:val="0"/>
        <w:adjustRightInd w:val="0"/>
        <w:spacing w:after="0" w:line="240" w:lineRule="auto"/>
        <w:jc w:val="both"/>
        <w:rPr>
          <w:rFonts w:ascii="Times New Roman CYR" w:hAnsi="Times New Roman CYR" w:cs="Times New Roman CYR"/>
          <w:sz w:val="24"/>
          <w:szCs w:val="24"/>
        </w:rPr>
      </w:pPr>
    </w:p>
    <w:p w14:paraId="6BF3BD31" w14:textId="77777777" w:rsidR="00D52AF2" w:rsidRDefault="00D52AF2">
      <w:pPr>
        <w:widowControl w:val="0"/>
        <w:autoSpaceDE w:val="0"/>
        <w:autoSpaceDN w:val="0"/>
        <w:adjustRightInd w:val="0"/>
        <w:spacing w:after="0" w:line="240" w:lineRule="auto"/>
        <w:rPr>
          <w:rFonts w:ascii="Times New Roman CYR" w:hAnsi="Times New Roman CYR" w:cs="Times New Roman CYR"/>
          <w:sz w:val="24"/>
          <w:szCs w:val="24"/>
        </w:rPr>
      </w:pPr>
    </w:p>
    <w:p w14:paraId="00ADE462" w14:textId="77777777" w:rsidR="005A0CF6" w:rsidRDefault="005A0CF6">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2A1F468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D52AF2" w14:paraId="541F1E41" w14:textId="77777777">
        <w:trPr>
          <w:trHeight w:val="200"/>
        </w:trPr>
        <w:tc>
          <w:tcPr>
            <w:tcW w:w="1450" w:type="dxa"/>
            <w:tcBorders>
              <w:top w:val="single" w:sz="6" w:space="0" w:color="auto"/>
              <w:bottom w:val="single" w:sz="6" w:space="0" w:color="auto"/>
              <w:right w:val="single" w:sz="6" w:space="0" w:color="auto"/>
            </w:tcBorders>
            <w:vAlign w:val="center"/>
          </w:tcPr>
          <w:p w14:paraId="0CE0F14D"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14:paraId="2C95D08E"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14:paraId="0A6EB4EA"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D52AF2" w14:paraId="04A8351F" w14:textId="77777777">
        <w:trPr>
          <w:trHeight w:val="200"/>
        </w:trPr>
        <w:tc>
          <w:tcPr>
            <w:tcW w:w="1450" w:type="dxa"/>
            <w:tcBorders>
              <w:top w:val="single" w:sz="6" w:space="0" w:color="auto"/>
              <w:bottom w:val="single" w:sz="6" w:space="0" w:color="auto"/>
              <w:right w:val="single" w:sz="6" w:space="0" w:color="auto"/>
            </w:tcBorders>
            <w:vAlign w:val="center"/>
          </w:tcPr>
          <w:p w14:paraId="48D8905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14:paraId="37276C1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14:paraId="7E6BB268"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D52AF2" w14:paraId="026D9356" w14:textId="77777777">
        <w:trPr>
          <w:trHeight w:val="200"/>
        </w:trPr>
        <w:tc>
          <w:tcPr>
            <w:tcW w:w="1450" w:type="dxa"/>
            <w:tcBorders>
              <w:top w:val="single" w:sz="6" w:space="0" w:color="auto"/>
              <w:bottom w:val="single" w:sz="6" w:space="0" w:color="auto"/>
              <w:right w:val="single" w:sz="6" w:space="0" w:color="auto"/>
            </w:tcBorders>
          </w:tcPr>
          <w:p w14:paraId="440AAB1F"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w:t>
            </w:r>
          </w:p>
        </w:tc>
        <w:tc>
          <w:tcPr>
            <w:tcW w:w="2250" w:type="dxa"/>
            <w:tcBorders>
              <w:top w:val="single" w:sz="6" w:space="0" w:color="auto"/>
              <w:left w:val="single" w:sz="6" w:space="0" w:color="auto"/>
              <w:bottom w:val="single" w:sz="6" w:space="0" w:color="auto"/>
              <w:right w:val="single" w:sz="6" w:space="0" w:color="auto"/>
            </w:tcBorders>
          </w:tcPr>
          <w:p w14:paraId="68539B54"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04.05.2021</w:t>
            </w:r>
          </w:p>
        </w:tc>
        <w:tc>
          <w:tcPr>
            <w:tcW w:w="6300" w:type="dxa"/>
            <w:tcBorders>
              <w:top w:val="single" w:sz="6" w:space="0" w:color="auto"/>
              <w:left w:val="single" w:sz="6" w:space="0" w:color="auto"/>
              <w:bottom w:val="single" w:sz="6" w:space="0" w:color="auto"/>
            </w:tcBorders>
          </w:tcPr>
          <w:p w14:paraId="6A7AC1E6" w14:textId="77777777" w:rsidR="00D52AF2" w:rsidRDefault="008664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bl>
    <w:p w14:paraId="40BA0A9B" w14:textId="77777777" w:rsidR="008664FC" w:rsidRDefault="008664FC">
      <w:pPr>
        <w:widowControl w:val="0"/>
        <w:autoSpaceDE w:val="0"/>
        <w:autoSpaceDN w:val="0"/>
        <w:adjustRightInd w:val="0"/>
        <w:spacing w:after="0" w:line="240" w:lineRule="auto"/>
        <w:rPr>
          <w:rFonts w:ascii="Times New Roman CYR" w:hAnsi="Times New Roman CYR" w:cs="Times New Roman CYR"/>
        </w:rPr>
      </w:pPr>
    </w:p>
    <w:sectPr w:rsidR="008664FC" w:rsidSect="00D52AF2">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6265"/>
    <w:rsid w:val="000B7EFB"/>
    <w:rsid w:val="000D6265"/>
    <w:rsid w:val="005A0CF6"/>
    <w:rsid w:val="007D7594"/>
    <w:rsid w:val="008664FC"/>
    <w:rsid w:val="0087262A"/>
    <w:rsid w:val="009F4966"/>
    <w:rsid w:val="00C91B68"/>
    <w:rsid w:val="00CA2081"/>
    <w:rsid w:val="00D52A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674B5D"/>
  <w15:docId w15:val="{6D2854E1-9B91-430A-B884-D61DF8BB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A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53</Pages>
  <Words>81998</Words>
  <Characters>46740</Characters>
  <Application>Microsoft Office Word</Application>
  <DocSecurity>0</DocSecurity>
  <Lines>389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ASAdmin</cp:lastModifiedBy>
  <cp:revision>8</cp:revision>
  <dcterms:created xsi:type="dcterms:W3CDTF">2023-12-26T18:37:00Z</dcterms:created>
  <dcterms:modified xsi:type="dcterms:W3CDTF">2023-12-29T13:43:00Z</dcterms:modified>
</cp:coreProperties>
</file>